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2D76B" w14:textId="77777777" w:rsidR="00FC0411" w:rsidRDefault="00124E74" w:rsidP="00124E74">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73CBD32" wp14:editId="4032CA02">
            <wp:extent cx="2638425" cy="1977760"/>
            <wp:effectExtent l="6668"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643122" cy="1981281"/>
                    </a:xfrm>
                    <a:prstGeom prst="rect">
                      <a:avLst/>
                    </a:prstGeom>
                    <a:noFill/>
                    <a:ln>
                      <a:noFill/>
                    </a:ln>
                  </pic:spPr>
                </pic:pic>
              </a:graphicData>
            </a:graphic>
          </wp:inline>
        </w:drawing>
      </w:r>
      <w:bookmarkStart w:id="0" w:name="_GoBack"/>
      <w:r>
        <w:rPr>
          <w:rFonts w:ascii="Times New Roman" w:hAnsi="Times New Roman" w:cs="Times New Roman"/>
          <w:noProof/>
          <w:sz w:val="24"/>
          <w:szCs w:val="24"/>
        </w:rPr>
        <w:drawing>
          <wp:inline distT="0" distB="0" distL="0" distR="0" wp14:anchorId="47B02846" wp14:editId="47521B10">
            <wp:extent cx="3276388" cy="2457291"/>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85720" cy="2464290"/>
                    </a:xfrm>
                    <a:prstGeom prst="rect">
                      <a:avLst/>
                    </a:prstGeom>
                    <a:noFill/>
                    <a:ln>
                      <a:noFill/>
                    </a:ln>
                  </pic:spPr>
                </pic:pic>
              </a:graphicData>
            </a:graphic>
          </wp:inline>
        </w:drawing>
      </w:r>
      <w:bookmarkEnd w:id="0"/>
    </w:p>
    <w:p w14:paraId="772F12E9" w14:textId="77777777" w:rsidR="00124E74" w:rsidRDefault="00124E74" w:rsidP="00124E74">
      <w:pPr>
        <w:pStyle w:val="NoSpacing"/>
        <w:rPr>
          <w:rFonts w:ascii="Times New Roman" w:hAnsi="Times New Roman" w:cs="Times New Roman"/>
          <w:sz w:val="24"/>
          <w:szCs w:val="24"/>
        </w:rPr>
      </w:pPr>
    </w:p>
    <w:p w14:paraId="63F57C56" w14:textId="0A41A527" w:rsidR="00124E74" w:rsidRDefault="00124E74" w:rsidP="00124E74">
      <w:pPr>
        <w:pStyle w:val="NoSpacing"/>
        <w:rPr>
          <w:rFonts w:ascii="Times New Roman" w:hAnsi="Times New Roman" w:cs="Times New Roman"/>
          <w:sz w:val="24"/>
          <w:szCs w:val="24"/>
        </w:rPr>
      </w:pPr>
      <w:r>
        <w:rPr>
          <w:rFonts w:ascii="Times New Roman" w:hAnsi="Times New Roman" w:cs="Times New Roman"/>
          <w:sz w:val="24"/>
          <w:szCs w:val="24"/>
        </w:rPr>
        <w:t>NTU Hospital International Rotation</w:t>
      </w:r>
    </w:p>
    <w:p w14:paraId="13697348" w14:textId="05B4FD83" w:rsidR="008C1BD9" w:rsidRDefault="008C1BD9" w:rsidP="00124E74">
      <w:pPr>
        <w:pStyle w:val="NoSpacing"/>
        <w:rPr>
          <w:rFonts w:ascii="Times New Roman" w:hAnsi="Times New Roman" w:cs="Times New Roman"/>
          <w:sz w:val="24"/>
          <w:szCs w:val="24"/>
        </w:rPr>
      </w:pPr>
      <w:r>
        <w:rPr>
          <w:rFonts w:ascii="Times New Roman" w:hAnsi="Times New Roman" w:cs="Times New Roman"/>
          <w:sz w:val="24"/>
          <w:szCs w:val="24"/>
        </w:rPr>
        <w:t>Deborah Chen</w:t>
      </w:r>
    </w:p>
    <w:p w14:paraId="5BAFEDA5" w14:textId="234161D6" w:rsidR="00124E74" w:rsidRDefault="00124E74" w:rsidP="00124E74">
      <w:pPr>
        <w:pStyle w:val="NoSpacing"/>
        <w:rPr>
          <w:rFonts w:ascii="Times New Roman" w:hAnsi="Times New Roman" w:cs="Times New Roman"/>
          <w:sz w:val="24"/>
          <w:szCs w:val="24"/>
        </w:rPr>
      </w:pPr>
      <w:r>
        <w:rPr>
          <w:rFonts w:ascii="Times New Roman" w:hAnsi="Times New Roman" w:cs="Times New Roman"/>
          <w:sz w:val="24"/>
          <w:szCs w:val="24"/>
        </w:rPr>
        <w:t>March 2018</w:t>
      </w:r>
    </w:p>
    <w:p w14:paraId="1E531CD2" w14:textId="7585621A" w:rsidR="00124E74" w:rsidRDefault="00124E74" w:rsidP="00124E74">
      <w:pPr>
        <w:pStyle w:val="NoSpacing"/>
        <w:rPr>
          <w:rFonts w:ascii="Times New Roman" w:hAnsi="Times New Roman" w:cs="Times New Roman"/>
          <w:sz w:val="24"/>
          <w:szCs w:val="24"/>
        </w:rPr>
      </w:pPr>
    </w:p>
    <w:p w14:paraId="19117A08" w14:textId="3F5DB28D" w:rsidR="00124E74" w:rsidRDefault="00124E74" w:rsidP="00124E74">
      <w:pPr>
        <w:pStyle w:val="NoSpacing"/>
        <w:rPr>
          <w:rFonts w:ascii="Times New Roman" w:hAnsi="Times New Roman" w:cs="Times New Roman"/>
          <w:sz w:val="24"/>
          <w:szCs w:val="24"/>
        </w:rPr>
      </w:pPr>
      <w:r>
        <w:rPr>
          <w:rFonts w:ascii="Times New Roman" w:hAnsi="Times New Roman" w:cs="Times New Roman"/>
          <w:sz w:val="24"/>
          <w:szCs w:val="24"/>
        </w:rPr>
        <w:t>Having had previous global health experiences in India and Tanzania, I knew that my international rotation in Taiwan would be another great one – but I had no idea what a difference it would make to rotate</w:t>
      </w:r>
      <w:r w:rsidR="006F71FA">
        <w:rPr>
          <w:rFonts w:ascii="Times New Roman" w:hAnsi="Times New Roman" w:cs="Times New Roman"/>
          <w:sz w:val="24"/>
          <w:szCs w:val="24"/>
        </w:rPr>
        <w:t xml:space="preserve"> internationally</w:t>
      </w:r>
      <w:r>
        <w:rPr>
          <w:rFonts w:ascii="Times New Roman" w:hAnsi="Times New Roman" w:cs="Times New Roman"/>
          <w:sz w:val="24"/>
          <w:szCs w:val="24"/>
        </w:rPr>
        <w:t xml:space="preserve"> as an M4! As I did in previous exchanges, I was able to appreciate difference</w:t>
      </w:r>
      <w:r w:rsidR="008C1BD9">
        <w:rPr>
          <w:rFonts w:ascii="Times New Roman" w:hAnsi="Times New Roman" w:cs="Times New Roman"/>
          <w:sz w:val="24"/>
          <w:szCs w:val="24"/>
        </w:rPr>
        <w:t>s</w:t>
      </w:r>
      <w:r>
        <w:rPr>
          <w:rFonts w:ascii="Times New Roman" w:hAnsi="Times New Roman" w:cs="Times New Roman"/>
          <w:sz w:val="24"/>
          <w:szCs w:val="24"/>
        </w:rPr>
        <w:t xml:space="preserve"> in health care models and physician attitudes, but the breadth and depth of medical knowledge I’ve picked up over the years allowed me to delve even deeper into these differences, and to recognize </w:t>
      </w:r>
      <w:r w:rsidR="00BB3A35">
        <w:rPr>
          <w:rFonts w:ascii="Times New Roman" w:hAnsi="Times New Roman" w:cs="Times New Roman"/>
          <w:sz w:val="24"/>
          <w:szCs w:val="24"/>
        </w:rPr>
        <w:t>the fine detail changes in medications, protocols, and procedures.</w:t>
      </w:r>
    </w:p>
    <w:p w14:paraId="4B52ED01" w14:textId="679A9208" w:rsidR="00BB3A35" w:rsidRDefault="00BB3A35" w:rsidP="00124E74">
      <w:pPr>
        <w:pStyle w:val="NoSpacing"/>
        <w:rPr>
          <w:rFonts w:ascii="Times New Roman" w:hAnsi="Times New Roman" w:cs="Times New Roman"/>
          <w:sz w:val="24"/>
          <w:szCs w:val="24"/>
        </w:rPr>
      </w:pPr>
    </w:p>
    <w:p w14:paraId="2FE134DE" w14:textId="6F1BCEA3" w:rsidR="00BB3A35" w:rsidRDefault="00BB3A35" w:rsidP="00124E74">
      <w:pPr>
        <w:pStyle w:val="NoSpacing"/>
        <w:rPr>
          <w:rFonts w:ascii="Times New Roman" w:hAnsi="Times New Roman" w:cs="Times New Roman"/>
          <w:sz w:val="24"/>
          <w:szCs w:val="24"/>
        </w:rPr>
      </w:pPr>
      <w:r>
        <w:rPr>
          <w:rFonts w:ascii="Times New Roman" w:hAnsi="Times New Roman" w:cs="Times New Roman"/>
          <w:sz w:val="24"/>
          <w:szCs w:val="24"/>
        </w:rPr>
        <w:t xml:space="preserve">Clinically, a peer and I were able to see various settings: inpatient medicine and hospice wards, home visits with a physician-nurse team, the ER, obstetrics and gynecology </w:t>
      </w:r>
      <w:r w:rsidR="008C1BD9">
        <w:rPr>
          <w:rFonts w:ascii="Times New Roman" w:hAnsi="Times New Roman" w:cs="Times New Roman"/>
          <w:sz w:val="24"/>
          <w:szCs w:val="24"/>
        </w:rPr>
        <w:t>(</w:t>
      </w:r>
      <w:r>
        <w:rPr>
          <w:rFonts w:ascii="Times New Roman" w:hAnsi="Times New Roman" w:cs="Times New Roman"/>
          <w:sz w:val="24"/>
          <w:szCs w:val="24"/>
        </w:rPr>
        <w:t>including the operating room</w:t>
      </w:r>
      <w:r w:rsidR="008C1BD9">
        <w:rPr>
          <w:rFonts w:ascii="Times New Roman" w:hAnsi="Times New Roman" w:cs="Times New Roman"/>
          <w:sz w:val="24"/>
          <w:szCs w:val="24"/>
        </w:rPr>
        <w:t xml:space="preserve"> and labor rooms)</w:t>
      </w:r>
      <w:r>
        <w:rPr>
          <w:rFonts w:ascii="Times New Roman" w:hAnsi="Times New Roman" w:cs="Times New Roman"/>
          <w:sz w:val="24"/>
          <w:szCs w:val="24"/>
        </w:rPr>
        <w:t>, travel medicine clinic, smoking cessation clinic, and obesity clinic. We saw both a university hospital and community hospital setting, and had discussions at length with local attendings, residents, and medical students to better understand differences in education and practice.</w:t>
      </w:r>
      <w:r w:rsidR="002D68D9">
        <w:rPr>
          <w:rFonts w:ascii="Times New Roman" w:hAnsi="Times New Roman" w:cs="Times New Roman"/>
          <w:sz w:val="24"/>
          <w:szCs w:val="24"/>
        </w:rPr>
        <w:t xml:space="preserve"> We even met a couple foreign medical students from Singapore and Australia, which enriched the discussion further!</w:t>
      </w:r>
      <w:r w:rsidR="008C1BD9">
        <w:rPr>
          <w:rFonts w:ascii="Times New Roman" w:hAnsi="Times New Roman" w:cs="Times New Roman"/>
          <w:sz w:val="24"/>
          <w:szCs w:val="24"/>
        </w:rPr>
        <w:t xml:space="preserve"> </w:t>
      </w:r>
      <w:r w:rsidR="002D68D9">
        <w:rPr>
          <w:rFonts w:ascii="Times New Roman" w:hAnsi="Times New Roman" w:cs="Times New Roman"/>
          <w:sz w:val="24"/>
          <w:szCs w:val="24"/>
        </w:rPr>
        <w:t>These</w:t>
      </w:r>
      <w:r w:rsidR="008C1BD9">
        <w:rPr>
          <w:rFonts w:ascii="Times New Roman" w:hAnsi="Times New Roman" w:cs="Times New Roman"/>
          <w:sz w:val="24"/>
          <w:szCs w:val="24"/>
        </w:rPr>
        <w:t xml:space="preserve"> encounters helped me appreciate the pros and cons of American health </w:t>
      </w:r>
      <w:r w:rsidR="007F7EB0">
        <w:rPr>
          <w:rFonts w:ascii="Times New Roman" w:hAnsi="Times New Roman" w:cs="Times New Roman"/>
          <w:sz w:val="24"/>
          <w:szCs w:val="24"/>
        </w:rPr>
        <w:t xml:space="preserve">care and taught me more </w:t>
      </w:r>
      <w:r w:rsidR="002D68D9">
        <w:rPr>
          <w:rFonts w:ascii="Times New Roman" w:hAnsi="Times New Roman" w:cs="Times New Roman"/>
          <w:sz w:val="24"/>
          <w:szCs w:val="24"/>
        </w:rPr>
        <w:t>ways to emphasize patient-centric care</w:t>
      </w:r>
      <w:r w:rsidR="008C1BD9">
        <w:rPr>
          <w:rFonts w:ascii="Times New Roman" w:hAnsi="Times New Roman" w:cs="Times New Roman"/>
          <w:sz w:val="24"/>
          <w:szCs w:val="24"/>
        </w:rPr>
        <w:t>.</w:t>
      </w:r>
    </w:p>
    <w:p w14:paraId="796DB3E2" w14:textId="77777777" w:rsidR="00BB3A35" w:rsidRDefault="00BB3A35" w:rsidP="00124E74">
      <w:pPr>
        <w:pStyle w:val="NoSpacing"/>
        <w:rPr>
          <w:rFonts w:ascii="Times New Roman" w:hAnsi="Times New Roman" w:cs="Times New Roman"/>
          <w:sz w:val="24"/>
          <w:szCs w:val="24"/>
        </w:rPr>
      </w:pPr>
    </w:p>
    <w:p w14:paraId="0F2197B3" w14:textId="0834802A" w:rsidR="00BB3A35" w:rsidRDefault="00BB3A35" w:rsidP="00124E74">
      <w:pPr>
        <w:pStyle w:val="NoSpacing"/>
        <w:rPr>
          <w:rFonts w:ascii="Times New Roman" w:hAnsi="Times New Roman" w:cs="Times New Roman"/>
          <w:sz w:val="24"/>
          <w:szCs w:val="24"/>
        </w:rPr>
      </w:pPr>
      <w:r>
        <w:rPr>
          <w:rFonts w:ascii="Times New Roman" w:hAnsi="Times New Roman" w:cs="Times New Roman"/>
          <w:sz w:val="24"/>
          <w:szCs w:val="24"/>
        </w:rPr>
        <w:t xml:space="preserve">Personally, as an American-born student with Taiwanese heritage, returning to Taiwan was particularly enriching; I connected on a deeper level with </w:t>
      </w:r>
      <w:r w:rsidR="008C1BD9">
        <w:rPr>
          <w:rFonts w:ascii="Times New Roman" w:hAnsi="Times New Roman" w:cs="Times New Roman"/>
          <w:sz w:val="24"/>
          <w:szCs w:val="24"/>
        </w:rPr>
        <w:t>my</w:t>
      </w:r>
      <w:r>
        <w:rPr>
          <w:rFonts w:ascii="Times New Roman" w:hAnsi="Times New Roman" w:cs="Times New Roman"/>
          <w:sz w:val="24"/>
          <w:szCs w:val="24"/>
        </w:rPr>
        <w:t xml:space="preserve"> culture, while sharpening my medical Mandarin and overall Mandarin fluency. </w:t>
      </w:r>
      <w:r w:rsidR="008C1BD9">
        <w:rPr>
          <w:rFonts w:ascii="Times New Roman" w:hAnsi="Times New Roman" w:cs="Times New Roman"/>
          <w:sz w:val="24"/>
          <w:szCs w:val="24"/>
        </w:rPr>
        <w:t xml:space="preserve">Some of my clinical experiences were limited by vocabulary deficiencies, but I found myself growing much more fluent even </w:t>
      </w:r>
      <w:r w:rsidR="002D68D9">
        <w:rPr>
          <w:rFonts w:ascii="Times New Roman" w:hAnsi="Times New Roman" w:cs="Times New Roman"/>
          <w:sz w:val="24"/>
          <w:szCs w:val="24"/>
        </w:rPr>
        <w:t>over</w:t>
      </w:r>
      <w:r w:rsidR="008C1BD9">
        <w:rPr>
          <w:rFonts w:ascii="Times New Roman" w:hAnsi="Times New Roman" w:cs="Times New Roman"/>
          <w:sz w:val="24"/>
          <w:szCs w:val="24"/>
        </w:rPr>
        <w:t xml:space="preserve"> the course of a few days, and </w:t>
      </w:r>
      <w:r w:rsidR="002D68D9">
        <w:rPr>
          <w:rFonts w:ascii="Times New Roman" w:hAnsi="Times New Roman" w:cs="Times New Roman"/>
          <w:sz w:val="24"/>
          <w:szCs w:val="24"/>
        </w:rPr>
        <w:t xml:space="preserve">I became </w:t>
      </w:r>
      <w:r w:rsidR="008C1BD9">
        <w:rPr>
          <w:rFonts w:ascii="Times New Roman" w:hAnsi="Times New Roman" w:cs="Times New Roman"/>
          <w:sz w:val="24"/>
          <w:szCs w:val="24"/>
        </w:rPr>
        <w:t>very comfortable navigating public transportation, local sites, and eating everything!</w:t>
      </w:r>
    </w:p>
    <w:p w14:paraId="581961D8" w14:textId="60CB844B" w:rsidR="008C1BD9" w:rsidRDefault="008C1BD9" w:rsidP="00124E74">
      <w:pPr>
        <w:pStyle w:val="NoSpacing"/>
        <w:rPr>
          <w:rFonts w:ascii="Times New Roman" w:hAnsi="Times New Roman" w:cs="Times New Roman"/>
          <w:sz w:val="24"/>
          <w:szCs w:val="24"/>
        </w:rPr>
      </w:pPr>
    </w:p>
    <w:p w14:paraId="7A9F0F81" w14:textId="19D05F6B" w:rsidR="008C1BD9" w:rsidRPr="00124E74" w:rsidRDefault="008C1BD9" w:rsidP="00124E74">
      <w:pPr>
        <w:pStyle w:val="NoSpacing"/>
        <w:rPr>
          <w:rFonts w:ascii="Times New Roman" w:hAnsi="Times New Roman" w:cs="Times New Roman"/>
          <w:sz w:val="24"/>
          <w:szCs w:val="24"/>
        </w:rPr>
      </w:pPr>
      <w:r>
        <w:rPr>
          <w:rFonts w:ascii="Times New Roman" w:hAnsi="Times New Roman" w:cs="Times New Roman"/>
          <w:sz w:val="24"/>
          <w:szCs w:val="24"/>
        </w:rPr>
        <w:t>This type of experience requires a lot of planning and student-driven initiative, but with workable Mandarin and a good sense of what you would like to see clinically, students have endless opportunities to learn on a global rotation at NTUH! I highly recommend it!</w:t>
      </w:r>
    </w:p>
    <w:sectPr w:rsidR="008C1BD9" w:rsidRPr="00124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E74"/>
    <w:rsid w:val="00124E74"/>
    <w:rsid w:val="001C5D67"/>
    <w:rsid w:val="00292FB4"/>
    <w:rsid w:val="002D68D9"/>
    <w:rsid w:val="006F71FA"/>
    <w:rsid w:val="007F7EB0"/>
    <w:rsid w:val="008C1BD9"/>
    <w:rsid w:val="00BB3A35"/>
    <w:rsid w:val="00D2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DB54"/>
  <w15:chartTrackingRefBased/>
  <w15:docId w15:val="{5ACEC8E6-8410-4DAA-8343-099638F87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4E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Chen</dc:creator>
  <cp:keywords/>
  <dc:description/>
  <cp:lastModifiedBy>Deborah Chen</cp:lastModifiedBy>
  <cp:revision>4</cp:revision>
  <dcterms:created xsi:type="dcterms:W3CDTF">2018-04-20T20:34:00Z</dcterms:created>
  <dcterms:modified xsi:type="dcterms:W3CDTF">2018-04-20T21:24:00Z</dcterms:modified>
</cp:coreProperties>
</file>