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2584" w14:textId="2539D857" w:rsidR="006F7B2D" w:rsidRPr="001C2A65" w:rsidRDefault="00D373DA" w:rsidP="001C2A65">
      <w:pPr>
        <w:spacing w:line="240" w:lineRule="auto"/>
        <w:contextualSpacing/>
        <w:jc w:val="center"/>
        <w:rPr>
          <w:b/>
        </w:rPr>
      </w:pPr>
      <w:r>
        <w:rPr>
          <w:b/>
        </w:rPr>
        <w:t xml:space="preserve">RWJMS and </w:t>
      </w:r>
      <w:r w:rsidR="001C2A65" w:rsidRPr="001C2A65">
        <w:rPr>
          <w:b/>
        </w:rPr>
        <w:t>Rutgers Cancer Institute of New Jersey</w:t>
      </w:r>
    </w:p>
    <w:p w14:paraId="61420A19" w14:textId="13119344" w:rsidR="001C2A65" w:rsidRDefault="009130D8" w:rsidP="001C2A65">
      <w:pPr>
        <w:spacing w:line="240" w:lineRule="auto"/>
        <w:contextualSpacing/>
        <w:jc w:val="center"/>
        <w:rPr>
          <w:b/>
        </w:rPr>
      </w:pPr>
      <w:r>
        <w:rPr>
          <w:b/>
        </w:rPr>
        <w:t>Guidelines for Faculty Mentorship</w:t>
      </w:r>
    </w:p>
    <w:p w14:paraId="5211AD28" w14:textId="574E288D" w:rsidR="00BC5BBE" w:rsidRDefault="00BC5BBE" w:rsidP="001C2A65">
      <w:pPr>
        <w:spacing w:line="240" w:lineRule="auto"/>
        <w:contextualSpacing/>
        <w:jc w:val="center"/>
        <w:rPr>
          <w:b/>
        </w:rPr>
      </w:pPr>
      <w:r>
        <w:rPr>
          <w:b/>
        </w:rPr>
        <w:t>Draft 3.2</w:t>
      </w:r>
      <w:r w:rsidR="00BA3178">
        <w:rPr>
          <w:b/>
        </w:rPr>
        <w:t>9</w:t>
      </w:r>
      <w:r>
        <w:rPr>
          <w:b/>
        </w:rPr>
        <w:t>.24</w:t>
      </w:r>
    </w:p>
    <w:p w14:paraId="410071BE" w14:textId="77777777" w:rsidR="008C281C" w:rsidRPr="001C2A65" w:rsidRDefault="008C281C" w:rsidP="001C2A65">
      <w:pPr>
        <w:spacing w:line="240" w:lineRule="auto"/>
        <w:contextualSpacing/>
        <w:jc w:val="center"/>
        <w:rPr>
          <w:b/>
        </w:rPr>
      </w:pPr>
    </w:p>
    <w:p w14:paraId="3D8A566C" w14:textId="77777777" w:rsidR="001C2A65" w:rsidRPr="001C2A65" w:rsidRDefault="001C2A65" w:rsidP="001C2A65">
      <w:pPr>
        <w:spacing w:line="240" w:lineRule="auto"/>
        <w:contextualSpacing/>
        <w:jc w:val="both"/>
        <w:rPr>
          <w:b/>
        </w:rPr>
      </w:pPr>
      <w:r w:rsidRPr="001C2A65">
        <w:rPr>
          <w:b/>
        </w:rPr>
        <w:t>Purpose</w:t>
      </w:r>
    </w:p>
    <w:p w14:paraId="0A70E185" w14:textId="08C40D9C" w:rsidR="00BC4C30" w:rsidRDefault="001736B7" w:rsidP="001C2A65">
      <w:pPr>
        <w:spacing w:line="240" w:lineRule="auto"/>
        <w:contextualSpacing/>
        <w:jc w:val="both"/>
      </w:pPr>
      <w:r>
        <w:t xml:space="preserve">Academic medical literature contains </w:t>
      </w:r>
      <w:r w:rsidR="008C281C">
        <w:t xml:space="preserve">an extremely large number of </w:t>
      </w:r>
      <w:r>
        <w:t>studies</w:t>
      </w:r>
      <w:r w:rsidR="008C281C">
        <w:t xml:space="preserve"> documenting</w:t>
      </w:r>
      <w:r>
        <w:t xml:space="preserve"> the importance of mentorship </w:t>
      </w:r>
      <w:r w:rsidR="00B87EDC">
        <w:t xml:space="preserve">in every realm of professional life. This is particularly true for </w:t>
      </w:r>
      <w:r w:rsidR="00AE75BA">
        <w:t>early and mid-career faculty.</w:t>
      </w:r>
      <w:r>
        <w:t xml:space="preserve"> (Detsky and Baerlocher, JAMA 2007;297(19):2134-2136).  Successful mentoring promotes scholarly productivity</w:t>
      </w:r>
      <w:r w:rsidR="00A32714">
        <w:t xml:space="preserve"> related to clinical activity</w:t>
      </w:r>
      <w:r w:rsidR="00284365">
        <w:t>, as well as</w:t>
      </w:r>
      <w:r w:rsidR="00A32714">
        <w:t xml:space="preserve"> basic, clinical, and population research. </w:t>
      </w:r>
      <w:r w:rsidR="00284365">
        <w:t xml:space="preserve"> Effective m</w:t>
      </w:r>
      <w:r w:rsidR="00A32714">
        <w:t>entoring provides</w:t>
      </w:r>
      <w:r w:rsidR="00284365">
        <w:t xml:space="preserve"> optimal</w:t>
      </w:r>
      <w:r w:rsidR="00A32714">
        <w:t xml:space="preserve"> </w:t>
      </w:r>
      <w:r w:rsidR="00284365">
        <w:t>guidance and support necessary</w:t>
      </w:r>
      <w:r w:rsidR="00A32714">
        <w:t xml:space="preserve"> to improve </w:t>
      </w:r>
      <w:r>
        <w:t xml:space="preserve">career satisfaction, stress management, and work-life balance. </w:t>
      </w:r>
      <w:r w:rsidR="00BC4C30">
        <w:t>A committed mentor</w:t>
      </w:r>
      <w:r w:rsidR="00277E16">
        <w:t xml:space="preserve"> and mentorship team are both </w:t>
      </w:r>
      <w:r w:rsidR="00BC4C30">
        <w:t>important ingredient</w:t>
      </w:r>
      <w:r w:rsidR="00277E16">
        <w:t>s</w:t>
      </w:r>
      <w:r w:rsidR="00BC4C30">
        <w:t xml:space="preserve"> to the scientific and professional growth of the mentee, and is best characterized as a relationship that is considered safe, </w:t>
      </w:r>
      <w:r w:rsidR="004F5E65">
        <w:t>respectful, and effective in meeting the mentee’s goals and needs.</w:t>
      </w:r>
    </w:p>
    <w:p w14:paraId="380DA7DF" w14:textId="77777777" w:rsidR="00BC4C30" w:rsidRDefault="00BC4C30" w:rsidP="001C2A65">
      <w:pPr>
        <w:spacing w:line="240" w:lineRule="auto"/>
        <w:contextualSpacing/>
        <w:jc w:val="both"/>
      </w:pPr>
    </w:p>
    <w:p w14:paraId="7F2231F1" w14:textId="3B5547E1" w:rsidR="001C2A65" w:rsidRDefault="001736B7" w:rsidP="001C2A65">
      <w:pPr>
        <w:spacing w:line="240" w:lineRule="auto"/>
        <w:contextualSpacing/>
        <w:jc w:val="both"/>
      </w:pPr>
      <w:r>
        <w:t>The purpose of th</w:t>
      </w:r>
      <w:r w:rsidR="00A32714">
        <w:t>ese</w:t>
      </w:r>
      <w:r>
        <w:t xml:space="preserve"> guideline</w:t>
      </w:r>
      <w:r w:rsidR="00A32714">
        <w:t>s</w:t>
      </w:r>
      <w:r>
        <w:t xml:space="preserve"> is to outline the</w:t>
      </w:r>
      <w:r w:rsidR="00BC4C30">
        <w:t xml:space="preserve"> goals and</w:t>
      </w:r>
      <w:r>
        <w:t xml:space="preserve"> responsibilities of </w:t>
      </w:r>
      <w:r w:rsidR="00C24B68">
        <w:t>mentee,</w:t>
      </w:r>
      <w:r w:rsidR="00BC4C30">
        <w:t xml:space="preserve"> mentor,</w:t>
      </w:r>
      <w:r>
        <w:t xml:space="preserve"> </w:t>
      </w:r>
      <w:r w:rsidR="004F5E65">
        <w:t>c</w:t>
      </w:r>
      <w:r>
        <w:t>hief</w:t>
      </w:r>
      <w:r w:rsidR="00C24B68">
        <w:t xml:space="preserve">s, and the Director of the Joint Office of Faculty Mentoring </w:t>
      </w:r>
      <w:r>
        <w:t>in initiating and supervising mento</w:t>
      </w:r>
      <w:r w:rsidR="004F5E65">
        <w:t>rship a</w:t>
      </w:r>
      <w:r>
        <w:t>ctivities for</w:t>
      </w:r>
      <w:r w:rsidR="00C24B68">
        <w:t xml:space="preserve"> all</w:t>
      </w:r>
      <w:r>
        <w:t xml:space="preserve"> faculty members</w:t>
      </w:r>
      <w:r w:rsidR="00C24B68">
        <w:t xml:space="preserve"> at all </w:t>
      </w:r>
      <w:r w:rsidR="00277E16">
        <w:t xml:space="preserve">levels </w:t>
      </w:r>
      <w:r w:rsidR="00C24B68">
        <w:t>other than Professor or Associate Professor with Tenure</w:t>
      </w:r>
      <w:r w:rsidR="00277E16">
        <w:t xml:space="preserve">. The approach is a mentee-centric model, where the needs of the mentee guide all activities, and the mentee takes primary responsibility for their mentorship </w:t>
      </w:r>
      <w:r w:rsidR="002F7BFF">
        <w:t>experience.</w:t>
      </w:r>
    </w:p>
    <w:p w14:paraId="59774F48" w14:textId="77777777" w:rsidR="000D70B6" w:rsidRDefault="000D70B6" w:rsidP="001C2A65">
      <w:pPr>
        <w:spacing w:line="240" w:lineRule="auto"/>
        <w:contextualSpacing/>
        <w:jc w:val="both"/>
      </w:pPr>
    </w:p>
    <w:p w14:paraId="75DE3A06" w14:textId="77777777" w:rsidR="000D70B6" w:rsidRDefault="000D70B6" w:rsidP="000D70B6">
      <w:pPr>
        <w:spacing w:line="240" w:lineRule="auto"/>
        <w:jc w:val="both"/>
        <w:rPr>
          <w:b/>
          <w:bCs/>
        </w:rPr>
      </w:pPr>
      <w:r>
        <w:rPr>
          <w:b/>
          <w:bCs/>
        </w:rPr>
        <w:t>Faculty Mentee Responsibilities</w:t>
      </w:r>
    </w:p>
    <w:p w14:paraId="62FAC851" w14:textId="5710FF06" w:rsidR="007D5802" w:rsidRDefault="000D70B6" w:rsidP="000D70B6">
      <w:pPr>
        <w:spacing w:line="240" w:lineRule="auto"/>
        <w:jc w:val="both"/>
      </w:pPr>
      <w:r>
        <w:t xml:space="preserve">We encourage all </w:t>
      </w:r>
      <w:r w:rsidR="002F7BFF">
        <w:t>mentees</w:t>
      </w:r>
      <w:r>
        <w:t xml:space="preserve"> to design their mentorship program around their academic, clinical, and professional goals and needs. All decisions about mentorship will be based on these goals. The Joint O</w:t>
      </w:r>
      <w:r w:rsidR="002F7BFF">
        <w:t>ffice</w:t>
      </w:r>
      <w:r>
        <w:t xml:space="preserve"> of Faculty Mentorship</w:t>
      </w:r>
      <w:r w:rsidR="002F7BFF">
        <w:t xml:space="preserve">’s role is </w:t>
      </w:r>
      <w:r>
        <w:t xml:space="preserve">to serve the mentee’s </w:t>
      </w:r>
      <w:r w:rsidR="007D5802">
        <w:t xml:space="preserve">developmental needs to optimize this experience. </w:t>
      </w:r>
      <w:r>
        <w:t xml:space="preserve">Attendance </w:t>
      </w:r>
      <w:r w:rsidR="007D5802">
        <w:t xml:space="preserve">at the </w:t>
      </w:r>
      <w:r>
        <w:t>ment</w:t>
      </w:r>
      <w:r w:rsidR="007D5802">
        <w:t xml:space="preserve">orship </w:t>
      </w:r>
      <w:r>
        <w:t xml:space="preserve">programs offered by the Joint Office of Faculty Mentorship </w:t>
      </w:r>
      <w:r w:rsidR="007D5802">
        <w:t xml:space="preserve">as well as those offered by the Rutgers community </w:t>
      </w:r>
      <w:r w:rsidR="00947841">
        <w:t>will ultimately</w:t>
      </w:r>
      <w:r w:rsidR="007D5802">
        <w:t xml:space="preserve"> enrich your</w:t>
      </w:r>
      <w:r>
        <w:t xml:space="preserve"> experience</w:t>
      </w:r>
      <w:r w:rsidR="007D5802">
        <w:t xml:space="preserve"> and foster success.</w:t>
      </w:r>
    </w:p>
    <w:p w14:paraId="6964DF47" w14:textId="30F516FE" w:rsidR="000D70B6" w:rsidRDefault="007D5802" w:rsidP="000D70B6">
      <w:pPr>
        <w:spacing w:line="240" w:lineRule="auto"/>
        <w:jc w:val="both"/>
      </w:pPr>
      <w:r>
        <w:t>For all faculty mentees, there</w:t>
      </w:r>
      <w:r w:rsidR="000D70B6">
        <w:t xml:space="preserve"> are some basic responsibilities:</w:t>
      </w:r>
    </w:p>
    <w:p w14:paraId="5DD6A499" w14:textId="63A2A5AF" w:rsidR="000D70B6" w:rsidRDefault="000D70B6" w:rsidP="000D70B6">
      <w:pPr>
        <w:pStyle w:val="ListParagraph"/>
        <w:numPr>
          <w:ilvl w:val="0"/>
          <w:numId w:val="9"/>
        </w:numPr>
        <w:spacing w:line="240" w:lineRule="auto"/>
        <w:jc w:val="both"/>
      </w:pPr>
      <w:r>
        <w:t xml:space="preserve">Establish mutually beneficial expectations for </w:t>
      </w:r>
      <w:r w:rsidR="007D5802">
        <w:t>your</w:t>
      </w:r>
      <w:r>
        <w:t xml:space="preserve"> relationship</w:t>
      </w:r>
      <w:r w:rsidR="00126253">
        <w:t xml:space="preserve"> with your mentorship network</w:t>
      </w:r>
      <w:r>
        <w:t xml:space="preserve"> </w:t>
      </w:r>
    </w:p>
    <w:p w14:paraId="0E755A73" w14:textId="138F3D92" w:rsidR="000D70B6" w:rsidRDefault="000D70B6" w:rsidP="000D70B6">
      <w:pPr>
        <w:pStyle w:val="ListParagraph"/>
        <w:numPr>
          <w:ilvl w:val="0"/>
          <w:numId w:val="9"/>
        </w:numPr>
        <w:spacing w:line="240" w:lineRule="auto"/>
        <w:jc w:val="both"/>
      </w:pPr>
      <w:r>
        <w:t xml:space="preserve">Clearly communicate </w:t>
      </w:r>
      <w:r w:rsidR="00126253">
        <w:t xml:space="preserve">your </w:t>
      </w:r>
      <w:r>
        <w:t xml:space="preserve">expectations for the mentoring relationship </w:t>
      </w:r>
    </w:p>
    <w:p w14:paraId="471BB196" w14:textId="7018FA27" w:rsidR="000D70B6" w:rsidRDefault="000D70B6" w:rsidP="000D70B6">
      <w:pPr>
        <w:pStyle w:val="ListParagraph"/>
        <w:numPr>
          <w:ilvl w:val="0"/>
          <w:numId w:val="9"/>
        </w:numPr>
        <w:spacing w:line="240" w:lineRule="auto"/>
        <w:jc w:val="both"/>
      </w:pPr>
      <w:r>
        <w:t xml:space="preserve">Create </w:t>
      </w:r>
      <w:r w:rsidR="00126253">
        <w:t xml:space="preserve">your Personal </w:t>
      </w:r>
      <w:r>
        <w:t>Goal Plan and organize mentorship activities around that plan</w:t>
      </w:r>
    </w:p>
    <w:p w14:paraId="0C78B018" w14:textId="4FE79F5B" w:rsidR="000D70B6" w:rsidRPr="00126253" w:rsidRDefault="000D70B6" w:rsidP="000D70B6">
      <w:pPr>
        <w:pStyle w:val="ListParagraph"/>
        <w:numPr>
          <w:ilvl w:val="0"/>
          <w:numId w:val="9"/>
        </w:numPr>
        <w:spacing w:line="240" w:lineRule="auto"/>
        <w:jc w:val="both"/>
        <w:rPr>
          <w:b/>
          <w:bCs/>
        </w:rPr>
      </w:pPr>
      <w:r>
        <w:t>Identify you</w:t>
      </w:r>
      <w:r w:rsidR="00126253">
        <w:t>r</w:t>
      </w:r>
      <w:r>
        <w:t xml:space="preserve"> need</w:t>
      </w:r>
      <w:r w:rsidR="00126253">
        <w:t>s</w:t>
      </w:r>
      <w:r>
        <w:t xml:space="preserve"> (e.g., training in disciplinary research, improve communication skills, provide or help find funding, provide growth experiences, manage career, help with managing clinical responsibilities, facilitate networking with colleagues, help navigate the system)</w:t>
      </w:r>
    </w:p>
    <w:p w14:paraId="415B21E1" w14:textId="1D1C94FB" w:rsidR="00126253" w:rsidRPr="00126253" w:rsidRDefault="00126253" w:rsidP="000D70B6">
      <w:pPr>
        <w:pStyle w:val="ListParagraph"/>
        <w:numPr>
          <w:ilvl w:val="0"/>
          <w:numId w:val="9"/>
        </w:numPr>
        <w:spacing w:line="240" w:lineRule="auto"/>
        <w:jc w:val="both"/>
        <w:rPr>
          <w:b/>
          <w:bCs/>
        </w:rPr>
      </w:pPr>
      <w:r>
        <w:t>Work closely with your mentorship team on plans to address your needs</w:t>
      </w:r>
    </w:p>
    <w:p w14:paraId="5BB16836" w14:textId="71420503" w:rsidR="00261FEE" w:rsidRPr="00261FEE" w:rsidRDefault="00144AF0" w:rsidP="000D70B6">
      <w:pPr>
        <w:pStyle w:val="ListParagraph"/>
        <w:numPr>
          <w:ilvl w:val="0"/>
          <w:numId w:val="9"/>
        </w:numPr>
        <w:spacing w:line="240" w:lineRule="auto"/>
        <w:jc w:val="both"/>
        <w:rPr>
          <w:b/>
          <w:bCs/>
        </w:rPr>
      </w:pPr>
      <w:r>
        <w:t>Advocate for your mentorship needs</w:t>
      </w:r>
      <w:r w:rsidR="00261FEE">
        <w:t xml:space="preserve"> with your mentors and chief/supervisor</w:t>
      </w:r>
    </w:p>
    <w:p w14:paraId="552C8720" w14:textId="67CEEA9B" w:rsidR="00126253" w:rsidRPr="00BE2391" w:rsidRDefault="00261FEE" w:rsidP="000D70B6">
      <w:pPr>
        <w:pStyle w:val="ListParagraph"/>
        <w:numPr>
          <w:ilvl w:val="0"/>
          <w:numId w:val="9"/>
        </w:numPr>
        <w:spacing w:line="240" w:lineRule="auto"/>
        <w:jc w:val="both"/>
        <w:rPr>
          <w:b/>
          <w:bCs/>
        </w:rPr>
      </w:pPr>
      <w:r>
        <w:t>Take responsibility for your mentorship goals and meeting your plans</w:t>
      </w:r>
      <w:r w:rsidR="00144AF0">
        <w:t xml:space="preserve"> </w:t>
      </w:r>
    </w:p>
    <w:p w14:paraId="48676AD0" w14:textId="489038E1" w:rsidR="00EE3EC7" w:rsidRDefault="00BE2391" w:rsidP="001C2A65">
      <w:pPr>
        <w:spacing w:line="240" w:lineRule="auto"/>
        <w:contextualSpacing/>
        <w:jc w:val="both"/>
        <w:rPr>
          <w:b/>
          <w:bCs/>
        </w:rPr>
      </w:pPr>
      <w:r>
        <w:rPr>
          <w:b/>
          <w:bCs/>
        </w:rPr>
        <w:t>Primary</w:t>
      </w:r>
      <w:r w:rsidR="00EE3EC7" w:rsidRPr="00EE3EC7">
        <w:rPr>
          <w:b/>
          <w:bCs/>
        </w:rPr>
        <w:t xml:space="preserve"> Mentor Selection</w:t>
      </w:r>
      <w:r w:rsidR="00F24A08">
        <w:rPr>
          <w:b/>
          <w:bCs/>
        </w:rPr>
        <w:t xml:space="preserve"> </w:t>
      </w:r>
    </w:p>
    <w:p w14:paraId="69065008" w14:textId="77777777" w:rsidR="00947841" w:rsidRPr="00EE3EC7" w:rsidRDefault="00947841" w:rsidP="001C2A65">
      <w:pPr>
        <w:spacing w:line="240" w:lineRule="auto"/>
        <w:contextualSpacing/>
        <w:jc w:val="both"/>
        <w:rPr>
          <w:b/>
          <w:bCs/>
        </w:rPr>
      </w:pPr>
    </w:p>
    <w:p w14:paraId="70328D90" w14:textId="23B72569" w:rsidR="00C24B68" w:rsidRPr="00F24A08" w:rsidRDefault="00261FEE" w:rsidP="001C2A65">
      <w:pPr>
        <w:spacing w:line="240" w:lineRule="auto"/>
        <w:contextualSpacing/>
        <w:jc w:val="both"/>
        <w:rPr>
          <w:u w:val="single"/>
        </w:rPr>
      </w:pPr>
      <w:r>
        <w:t>Selecting a primary mentor is an important choice. Within</w:t>
      </w:r>
      <w:r w:rsidR="009130D8">
        <w:t xml:space="preserve"> </w:t>
      </w:r>
      <w:r w:rsidR="00F24A08">
        <w:t xml:space="preserve">three to six months from </w:t>
      </w:r>
      <w:r>
        <w:t>the</w:t>
      </w:r>
      <w:r w:rsidR="00F24A08">
        <w:t xml:space="preserve"> </w:t>
      </w:r>
      <w:r w:rsidR="009130D8">
        <w:t>initial appointment, a new faculty member</w:t>
      </w:r>
      <w:r w:rsidR="004C1F15">
        <w:t xml:space="preserve"> at the rank of Associate Professor</w:t>
      </w:r>
      <w:r w:rsidR="00C24B68">
        <w:t xml:space="preserve"> without tenure </w:t>
      </w:r>
      <w:r w:rsidR="004C1F15">
        <w:t xml:space="preserve">and </w:t>
      </w:r>
      <w:r w:rsidR="004C1F15" w:rsidRPr="00B30F5B">
        <w:t>below</w:t>
      </w:r>
      <w:r w:rsidR="00E85251" w:rsidRPr="00B30F5B">
        <w:t xml:space="preserve"> </w:t>
      </w:r>
      <w:r w:rsidR="00C24B68" w:rsidRPr="00B30F5B">
        <w:t>will select a primary mentor</w:t>
      </w:r>
      <w:r w:rsidR="00947841">
        <w:t xml:space="preserve">. This </w:t>
      </w:r>
      <w:r w:rsidR="000C13A6">
        <w:t xml:space="preserve">selection will ideally be achieved with </w:t>
      </w:r>
      <w:r w:rsidR="00C24B68" w:rsidRPr="00B30F5B">
        <w:t>input and agreement from the</w:t>
      </w:r>
      <w:r w:rsidR="00EE3EC7">
        <w:t xml:space="preserve"> Section or Division C</w:t>
      </w:r>
      <w:r w:rsidR="006940A6" w:rsidRPr="00B30F5B">
        <w:t>hief</w:t>
      </w:r>
      <w:r w:rsidR="00C24B68" w:rsidRPr="00B30F5B">
        <w:t xml:space="preserve">, the Director of the Joint Office of Faculty Mentoring, and </w:t>
      </w:r>
      <w:r w:rsidR="00EE3EC7">
        <w:t>discussion and agreement by th</w:t>
      </w:r>
      <w:r w:rsidR="00C24B68" w:rsidRPr="00B30F5B">
        <w:t>e faculty member selected as primary mentor</w:t>
      </w:r>
      <w:r w:rsidR="004C1F15" w:rsidRPr="00B30F5B">
        <w:t xml:space="preserve">. </w:t>
      </w:r>
      <w:r w:rsidR="00EE3EC7" w:rsidRPr="00F24A08">
        <w:t>Th</w:t>
      </w:r>
      <w:r w:rsidR="00F24A08">
        <w:t>e primary mentor</w:t>
      </w:r>
      <w:r w:rsidR="00EE3EC7" w:rsidRPr="00F24A08">
        <w:t xml:space="preserve"> may or may not be the same individual listed on the offer letter</w:t>
      </w:r>
      <w:r w:rsidR="00F24A08">
        <w:t xml:space="preserve"> and </w:t>
      </w:r>
      <w:r w:rsidR="00F24A08" w:rsidRPr="00F24A08">
        <w:t xml:space="preserve">should not be the </w:t>
      </w:r>
      <w:r w:rsidR="00F24A08">
        <w:t>faculty mentor’s direct supervisor who serves in an evaluative capacity</w:t>
      </w:r>
      <w:r w:rsidR="00F24A08" w:rsidRPr="00F24A08">
        <w:t>, if possible</w:t>
      </w:r>
      <w:r w:rsidR="00F24A08">
        <w:t>.</w:t>
      </w:r>
    </w:p>
    <w:p w14:paraId="62D440E2" w14:textId="02DFAA29" w:rsidR="00C24B68" w:rsidRDefault="00C24B68" w:rsidP="001C2A65">
      <w:pPr>
        <w:spacing w:line="240" w:lineRule="auto"/>
        <w:contextualSpacing/>
        <w:jc w:val="both"/>
        <w:rPr>
          <w:u w:val="single"/>
        </w:rPr>
      </w:pPr>
    </w:p>
    <w:p w14:paraId="72284274" w14:textId="7BA78563" w:rsidR="00F24A08" w:rsidRDefault="00F24A08" w:rsidP="001C2A65">
      <w:pPr>
        <w:spacing w:line="240" w:lineRule="auto"/>
        <w:contextualSpacing/>
        <w:jc w:val="both"/>
        <w:rPr>
          <w:b/>
          <w:bCs/>
        </w:rPr>
      </w:pPr>
      <w:r w:rsidRPr="00F24A08">
        <w:rPr>
          <w:b/>
          <w:bCs/>
        </w:rPr>
        <w:t xml:space="preserve">Initial Mentorship </w:t>
      </w:r>
      <w:r w:rsidR="000266FD">
        <w:rPr>
          <w:b/>
          <w:bCs/>
        </w:rPr>
        <w:t>Phase</w:t>
      </w:r>
    </w:p>
    <w:p w14:paraId="0E1D8B3E" w14:textId="77777777" w:rsidR="000C13A6" w:rsidRDefault="000C13A6" w:rsidP="001C2A65">
      <w:pPr>
        <w:spacing w:line="240" w:lineRule="auto"/>
        <w:contextualSpacing/>
        <w:jc w:val="both"/>
        <w:rPr>
          <w:b/>
          <w:bCs/>
        </w:rPr>
      </w:pPr>
    </w:p>
    <w:p w14:paraId="011D2FDA" w14:textId="02063582" w:rsidR="000F01F1" w:rsidRDefault="00C24B68" w:rsidP="001C2A65">
      <w:pPr>
        <w:spacing w:line="240" w:lineRule="auto"/>
        <w:contextualSpacing/>
        <w:jc w:val="both"/>
      </w:pPr>
      <w:r>
        <w:t xml:space="preserve">After the primary mentor is selected, the </w:t>
      </w:r>
      <w:r w:rsidR="004C1F15">
        <w:t>faculty and</w:t>
      </w:r>
      <w:r w:rsidR="009130D8">
        <w:t xml:space="preserve"> primary mentor </w:t>
      </w:r>
      <w:r w:rsidR="000C13A6">
        <w:t xml:space="preserve">should </w:t>
      </w:r>
      <w:r w:rsidR="00EE3EC7">
        <w:t>meet</w:t>
      </w:r>
      <w:r w:rsidR="000F0048">
        <w:t xml:space="preserve"> regularly</w:t>
      </w:r>
      <w:r w:rsidR="00EE3EC7">
        <w:t xml:space="preserve"> to </w:t>
      </w:r>
      <w:r>
        <w:t>discuss the scientific</w:t>
      </w:r>
      <w:r w:rsidR="000F01F1">
        <w:t>, clinical, service,</w:t>
      </w:r>
      <w:r>
        <w:t xml:space="preserve"> and professional</w:t>
      </w:r>
      <w:r w:rsidR="00F24A08">
        <w:t xml:space="preserve"> goals</w:t>
      </w:r>
      <w:r w:rsidR="000F01F1">
        <w:t xml:space="preserve"> and agree upon r</w:t>
      </w:r>
      <w:r w:rsidR="00F24A08">
        <w:t>oles</w:t>
      </w:r>
      <w:r w:rsidR="000F01F1">
        <w:t xml:space="preserve"> and expectations </w:t>
      </w:r>
      <w:r w:rsidR="00F24A08">
        <w:t>for mentee and mentor.</w:t>
      </w:r>
      <w:r w:rsidR="00383F89">
        <w:t xml:space="preserve"> </w:t>
      </w:r>
      <w:r>
        <w:t>The</w:t>
      </w:r>
      <w:r w:rsidR="000F0048">
        <w:t xml:space="preserve"> team</w:t>
      </w:r>
      <w:r w:rsidR="00383F89">
        <w:t xml:space="preserve"> </w:t>
      </w:r>
      <w:r>
        <w:t xml:space="preserve">will work together </w:t>
      </w:r>
      <w:r w:rsidR="00383F89">
        <w:t xml:space="preserve">to </w:t>
      </w:r>
      <w:r w:rsidR="00F24A08">
        <w:t>create a</w:t>
      </w:r>
      <w:r w:rsidR="004F5E65">
        <w:t xml:space="preserve"> </w:t>
      </w:r>
      <w:r w:rsidR="006E0BB4">
        <w:t>Goal</w:t>
      </w:r>
      <w:r w:rsidR="004F5E65">
        <w:t xml:space="preserve"> Plan which describes the </w:t>
      </w:r>
      <w:r w:rsidRPr="00B30F5B">
        <w:t>scientific</w:t>
      </w:r>
      <w:r w:rsidR="000F01F1">
        <w:t>, clinical, service,</w:t>
      </w:r>
      <w:r w:rsidRPr="00B30F5B">
        <w:t xml:space="preserve"> and professional goals </w:t>
      </w:r>
      <w:r w:rsidR="00383F89" w:rsidRPr="00B30F5B">
        <w:t>and accompanying activitie</w:t>
      </w:r>
      <w:r w:rsidR="000F01F1">
        <w:t>s/plans to meet these goals</w:t>
      </w:r>
      <w:r w:rsidR="00F24A08">
        <w:t xml:space="preserve">. </w:t>
      </w:r>
    </w:p>
    <w:p w14:paraId="3540AD7E" w14:textId="77777777" w:rsidR="000F01F1" w:rsidRDefault="000F01F1" w:rsidP="001C2A65">
      <w:pPr>
        <w:spacing w:line="240" w:lineRule="auto"/>
        <w:contextualSpacing/>
        <w:jc w:val="both"/>
      </w:pPr>
    </w:p>
    <w:p w14:paraId="48DEC227" w14:textId="6FFAE173" w:rsidR="00C24B68" w:rsidRDefault="00F24A08" w:rsidP="001C2A65">
      <w:pPr>
        <w:spacing w:line="240" w:lineRule="auto"/>
        <w:contextualSpacing/>
        <w:jc w:val="both"/>
      </w:pPr>
      <w:r>
        <w:t xml:space="preserve">Any unmet resource needs, including funds for laboratory/research, travel funds and allotted time to attend professional meetings, </w:t>
      </w:r>
      <w:r w:rsidR="006E0BB4">
        <w:t>training needs related to scientific and professional development, a</w:t>
      </w:r>
      <w:r>
        <w:t>nd administrative support needs for</w:t>
      </w:r>
      <w:r w:rsidR="006E0BB4">
        <w:t xml:space="preserve"> their</w:t>
      </w:r>
      <w:r>
        <w:t xml:space="preserve"> goals will be identified and included in the </w:t>
      </w:r>
      <w:r w:rsidR="006E0BB4">
        <w:t>Goal</w:t>
      </w:r>
      <w:r>
        <w:t xml:space="preserve"> Plan.</w:t>
      </w:r>
    </w:p>
    <w:p w14:paraId="1E8B31E5" w14:textId="401F3679" w:rsidR="00F24A08" w:rsidRDefault="00F24A08" w:rsidP="001C2A65">
      <w:pPr>
        <w:spacing w:line="240" w:lineRule="auto"/>
        <w:contextualSpacing/>
        <w:jc w:val="both"/>
      </w:pPr>
    </w:p>
    <w:p w14:paraId="267D6EEE" w14:textId="6E1F6A5F" w:rsidR="000266FD" w:rsidRDefault="00F24A08" w:rsidP="001C2A65">
      <w:pPr>
        <w:spacing w:line="240" w:lineRule="auto"/>
        <w:contextualSpacing/>
        <w:jc w:val="both"/>
      </w:pPr>
      <w:r>
        <w:t xml:space="preserve">Once </w:t>
      </w:r>
      <w:r w:rsidR="006E0BB4">
        <w:t xml:space="preserve">this plan is developed, </w:t>
      </w:r>
      <w:r w:rsidR="0057074B">
        <w:t xml:space="preserve">the mentee should share this plan with </w:t>
      </w:r>
      <w:r w:rsidR="006E0BB4">
        <w:t>the Section/Division chief</w:t>
      </w:r>
      <w:r w:rsidR="0057074B">
        <w:t xml:space="preserve"> and identify a plan</w:t>
      </w:r>
      <w:r w:rsidR="006E0BB4">
        <w:t xml:space="preserve"> to address the unmet resource needs</w:t>
      </w:r>
      <w:r w:rsidR="000F01F1">
        <w:t xml:space="preserve"> that may pose a barrier to achieving goals</w:t>
      </w:r>
      <w:r w:rsidR="000F0048">
        <w:t>.</w:t>
      </w:r>
      <w:r w:rsidR="0057074B">
        <w:t xml:space="preserve"> The mentee may involve the primary mentor in this discussion.</w:t>
      </w:r>
    </w:p>
    <w:p w14:paraId="38BC9406" w14:textId="77777777" w:rsidR="0057074B" w:rsidRPr="00B30F5B" w:rsidRDefault="0057074B" w:rsidP="001C2A65">
      <w:pPr>
        <w:spacing w:line="240" w:lineRule="auto"/>
        <w:contextualSpacing/>
        <w:jc w:val="both"/>
      </w:pPr>
    </w:p>
    <w:p w14:paraId="3DCEC1D6" w14:textId="01E04B97" w:rsidR="00C24B68" w:rsidRDefault="00BE2391" w:rsidP="001C2A65">
      <w:pPr>
        <w:spacing w:line="240" w:lineRule="auto"/>
        <w:contextualSpacing/>
        <w:jc w:val="both"/>
        <w:rPr>
          <w:b/>
          <w:bCs/>
        </w:rPr>
      </w:pPr>
      <w:r>
        <w:rPr>
          <w:b/>
          <w:bCs/>
        </w:rPr>
        <w:t xml:space="preserve">Ongoing </w:t>
      </w:r>
      <w:r w:rsidR="006E0BB4" w:rsidRPr="006E0BB4">
        <w:rPr>
          <w:b/>
          <w:bCs/>
        </w:rPr>
        <w:t xml:space="preserve">Mentorship </w:t>
      </w:r>
      <w:r w:rsidR="000266FD">
        <w:rPr>
          <w:b/>
          <w:bCs/>
        </w:rPr>
        <w:t>Phase</w:t>
      </w:r>
    </w:p>
    <w:p w14:paraId="072B8B1B" w14:textId="77777777" w:rsidR="0057074B" w:rsidRDefault="0057074B" w:rsidP="009130D8">
      <w:pPr>
        <w:spacing w:line="240" w:lineRule="auto"/>
        <w:contextualSpacing/>
        <w:jc w:val="both"/>
      </w:pPr>
    </w:p>
    <w:p w14:paraId="26CB2FFF" w14:textId="74BF50F9" w:rsidR="00B30F5B" w:rsidRDefault="00B30F5B" w:rsidP="009130D8">
      <w:pPr>
        <w:spacing w:line="240" w:lineRule="auto"/>
        <w:contextualSpacing/>
        <w:jc w:val="both"/>
      </w:pPr>
      <w:r>
        <w:t xml:space="preserve">Meetings </w:t>
      </w:r>
      <w:r w:rsidR="0057074B">
        <w:t>with the primary mentor s</w:t>
      </w:r>
      <w:r>
        <w:t>hould be held regularly</w:t>
      </w:r>
      <w:r w:rsidR="00BC4C30">
        <w:t xml:space="preserve"> and in accordance with the mentee</w:t>
      </w:r>
      <w:r w:rsidR="006E0BB4">
        <w:t>’</w:t>
      </w:r>
      <w:r w:rsidR="00BC4C30">
        <w:t>s</w:t>
      </w:r>
      <w:r>
        <w:t xml:space="preserve"> </w:t>
      </w:r>
      <w:r w:rsidR="004F5E65">
        <w:t>preferences</w:t>
      </w:r>
      <w:r>
        <w:t xml:space="preserve"> and goals. </w:t>
      </w:r>
      <w:r w:rsidR="004F5E65">
        <w:t>Ideally, f</w:t>
      </w:r>
      <w:r>
        <w:t>or tenure track</w:t>
      </w:r>
      <w:r w:rsidR="006E0BB4">
        <w:t xml:space="preserve"> scientific</w:t>
      </w:r>
      <w:r>
        <w:t xml:space="preserve"> faculty, </w:t>
      </w:r>
      <w:r w:rsidRPr="000F01F1">
        <w:rPr>
          <w:u w:val="single"/>
        </w:rPr>
        <w:t>bi-weekly or monthly meetings</w:t>
      </w:r>
      <w:r>
        <w:t xml:space="preserve"> should be held. For non-tenure track </w:t>
      </w:r>
      <w:r w:rsidR="00BC4C30">
        <w:t xml:space="preserve">clinical and research </w:t>
      </w:r>
      <w:r>
        <w:t xml:space="preserve">faculty, </w:t>
      </w:r>
      <w:r w:rsidR="006E0BB4">
        <w:t xml:space="preserve">meetings should </w:t>
      </w:r>
      <w:r w:rsidR="006E0BB4" w:rsidRPr="000F01F1">
        <w:rPr>
          <w:u w:val="single"/>
        </w:rPr>
        <w:t>occur</w:t>
      </w:r>
      <w:r w:rsidR="00BC4C30" w:rsidRPr="000F01F1">
        <w:rPr>
          <w:u w:val="single"/>
        </w:rPr>
        <w:t xml:space="preserve"> </w:t>
      </w:r>
      <w:r w:rsidR="006E0BB4" w:rsidRPr="000F01F1">
        <w:rPr>
          <w:u w:val="single"/>
        </w:rPr>
        <w:t xml:space="preserve">at least </w:t>
      </w:r>
      <w:r w:rsidRPr="000F01F1">
        <w:rPr>
          <w:u w:val="single"/>
        </w:rPr>
        <w:t xml:space="preserve">bi-monthly </w:t>
      </w:r>
      <w:r w:rsidR="006E0BB4" w:rsidRPr="000F01F1">
        <w:rPr>
          <w:u w:val="single"/>
        </w:rPr>
        <w:t>(6/year)</w:t>
      </w:r>
      <w:r w:rsidR="006E0BB4">
        <w:t xml:space="preserve"> </w:t>
      </w:r>
      <w:r>
        <w:t>to discuss clinical, academic, and professional concerns</w:t>
      </w:r>
      <w:r w:rsidR="004F5E65">
        <w:t xml:space="preserve">, needs, and </w:t>
      </w:r>
      <w:r w:rsidR="006E0BB4">
        <w:t>to review progress on the development plan</w:t>
      </w:r>
      <w:r w:rsidR="00BC4C30">
        <w:t>.</w:t>
      </w:r>
    </w:p>
    <w:p w14:paraId="2767DCA7" w14:textId="0EA16B62" w:rsidR="00B30F5B" w:rsidRDefault="00BC4C30" w:rsidP="009130D8">
      <w:pPr>
        <w:pStyle w:val="ListParagraph"/>
        <w:spacing w:line="240" w:lineRule="auto"/>
        <w:ind w:left="0"/>
        <w:jc w:val="both"/>
      </w:pPr>
      <w:r>
        <w:t>If, at any point in time, the faculty mentee</w:t>
      </w:r>
      <w:r w:rsidR="006E0BB4">
        <w:t xml:space="preserve"> or mentor</w:t>
      </w:r>
      <w:r>
        <w:t xml:space="preserve"> has concerns or issues with the selection of the primary mentor, this should be discussed</w:t>
      </w:r>
      <w:r w:rsidR="006E0BB4">
        <w:t xml:space="preserve"> as well as brought to the</w:t>
      </w:r>
      <w:r>
        <w:t xml:space="preserve"> Director of the Joint Office of Faculty Mentorship, so that the process is handled in an </w:t>
      </w:r>
      <w:r w:rsidR="004F5E65">
        <w:t xml:space="preserve">appropriate and </w:t>
      </w:r>
      <w:r w:rsidR="006E0BB4">
        <w:t xml:space="preserve">effective </w:t>
      </w:r>
      <w:r>
        <w:t>manner.</w:t>
      </w:r>
      <w:r w:rsidR="000F01F1">
        <w:t xml:space="preserve"> Mentee and mentor should feel confident that they have the right match for the mentee’s development.</w:t>
      </w:r>
    </w:p>
    <w:p w14:paraId="5487CE02" w14:textId="77777777" w:rsidR="00BC4C30" w:rsidRDefault="00BC4C30" w:rsidP="009130D8">
      <w:pPr>
        <w:pStyle w:val="ListParagraph"/>
        <w:spacing w:line="240" w:lineRule="auto"/>
        <w:ind w:left="0"/>
        <w:jc w:val="both"/>
      </w:pPr>
    </w:p>
    <w:p w14:paraId="36A9EF99" w14:textId="67C66394" w:rsidR="006E0BB4" w:rsidRDefault="000F01F1" w:rsidP="00F44C31">
      <w:pPr>
        <w:pStyle w:val="ListParagraph"/>
        <w:spacing w:after="0" w:line="240" w:lineRule="auto"/>
        <w:ind w:left="0"/>
        <w:jc w:val="both"/>
        <w:rPr>
          <w:b/>
          <w:bCs/>
        </w:rPr>
      </w:pPr>
      <w:r>
        <w:rPr>
          <w:b/>
          <w:bCs/>
        </w:rPr>
        <w:t xml:space="preserve">Primary </w:t>
      </w:r>
      <w:r w:rsidR="006E0BB4" w:rsidRPr="006E0BB4">
        <w:rPr>
          <w:b/>
          <w:bCs/>
        </w:rPr>
        <w:t>Mentor Responsibilities</w:t>
      </w:r>
    </w:p>
    <w:p w14:paraId="4F427D36" w14:textId="77777777" w:rsidR="00376B7C" w:rsidRPr="00376B7C" w:rsidRDefault="00376B7C" w:rsidP="00376B7C">
      <w:pPr>
        <w:pStyle w:val="ListParagraph"/>
        <w:ind w:left="1440"/>
      </w:pPr>
      <w:r w:rsidRPr="00376B7C">
        <w:t>The key responsibility of the primary mentor is to optimize the scientific, clinical, and professional development of the mentee. This process is important for the mentee and requires a commitment. As a mentor, it is important to be in a space where you can reasonably commit to:</w:t>
      </w:r>
    </w:p>
    <w:p w14:paraId="44CA5CB4" w14:textId="77777777" w:rsidR="00376B7C" w:rsidRPr="00376B7C" w:rsidRDefault="00376B7C" w:rsidP="00376B7C">
      <w:pPr>
        <w:pStyle w:val="ListParagraph"/>
        <w:numPr>
          <w:ilvl w:val="1"/>
          <w:numId w:val="12"/>
        </w:numPr>
      </w:pPr>
      <w:r w:rsidRPr="00376B7C">
        <w:t>Creating sufficient time in their schedule for regular meetings and attending those meetings</w:t>
      </w:r>
    </w:p>
    <w:p w14:paraId="2253484C" w14:textId="77777777" w:rsidR="00376B7C" w:rsidRPr="00376B7C" w:rsidRDefault="00376B7C" w:rsidP="00376B7C">
      <w:pPr>
        <w:pStyle w:val="ListParagraph"/>
        <w:numPr>
          <w:ilvl w:val="1"/>
          <w:numId w:val="12"/>
        </w:numPr>
      </w:pPr>
      <w:r w:rsidRPr="00376B7C">
        <w:t>Assisting the mentee in meeting their scientific, clinical, and/or professional goals</w:t>
      </w:r>
    </w:p>
    <w:p w14:paraId="70095C74" w14:textId="77777777" w:rsidR="00376B7C" w:rsidRPr="00376B7C" w:rsidRDefault="00376B7C" w:rsidP="00376B7C">
      <w:pPr>
        <w:pStyle w:val="ListParagraph"/>
        <w:numPr>
          <w:ilvl w:val="1"/>
          <w:numId w:val="12"/>
        </w:numPr>
      </w:pPr>
      <w:r w:rsidRPr="00376B7C">
        <w:t>Identifying training and resource needs and coordinating any funding or time need with the Supervisor/Chief</w:t>
      </w:r>
    </w:p>
    <w:p w14:paraId="322CCDF8" w14:textId="77777777" w:rsidR="00376B7C" w:rsidRPr="00376B7C" w:rsidRDefault="00376B7C" w:rsidP="00376B7C">
      <w:pPr>
        <w:pStyle w:val="ListParagraph"/>
        <w:numPr>
          <w:ilvl w:val="1"/>
          <w:numId w:val="12"/>
        </w:numPr>
      </w:pPr>
      <w:r w:rsidRPr="00376B7C">
        <w:t>Discussing the mentee’s progression in promotion in their academic track and assisting the mentee in addressing issues (e.g., publications, grants) that may need attention</w:t>
      </w:r>
    </w:p>
    <w:p w14:paraId="7BE6786F" w14:textId="77777777" w:rsidR="00376B7C" w:rsidRPr="00376B7C" w:rsidRDefault="00376B7C" w:rsidP="00376B7C">
      <w:pPr>
        <w:pStyle w:val="ListParagraph"/>
        <w:numPr>
          <w:ilvl w:val="1"/>
          <w:numId w:val="12"/>
        </w:numPr>
      </w:pPr>
      <w:r w:rsidRPr="00376B7C">
        <w:t>Re-evaluating the Goal Plan with the mentee on a regular basis</w:t>
      </w:r>
    </w:p>
    <w:p w14:paraId="53A73641" w14:textId="77777777" w:rsidR="00376B7C" w:rsidRPr="00376B7C" w:rsidRDefault="00376B7C" w:rsidP="00376B7C">
      <w:pPr>
        <w:pStyle w:val="ListParagraph"/>
        <w:numPr>
          <w:ilvl w:val="1"/>
          <w:numId w:val="12"/>
        </w:numPr>
      </w:pPr>
      <w:r w:rsidRPr="00376B7C">
        <w:t>Communicating with other members of the mentorship team about mentee progress or concerns</w:t>
      </w:r>
    </w:p>
    <w:p w14:paraId="50D9463C" w14:textId="77777777" w:rsidR="00376B7C" w:rsidRPr="00376B7C" w:rsidRDefault="00376B7C" w:rsidP="00376B7C">
      <w:pPr>
        <w:pStyle w:val="ListParagraph"/>
        <w:numPr>
          <w:ilvl w:val="1"/>
          <w:numId w:val="12"/>
        </w:numPr>
      </w:pPr>
      <w:r w:rsidRPr="00376B7C">
        <w:t>Reviewing academic grants and manuscripts, if in the mentor's scientific/clinical expertise. If not within the mentor’s expertise, facilitating a review of this work with the mentee and other relevant scientific faculty (e.g., setting up a Works In Progress)</w:t>
      </w:r>
    </w:p>
    <w:p w14:paraId="60D2B04F" w14:textId="2CE63EA3" w:rsidR="00F44C31" w:rsidRDefault="00376B7C" w:rsidP="00376B7C">
      <w:pPr>
        <w:pStyle w:val="ListParagraph"/>
      </w:pPr>
      <w:r w:rsidRPr="00376B7C">
        <w:lastRenderedPageBreak/>
        <w:t> </w:t>
      </w:r>
    </w:p>
    <w:p w14:paraId="5614AA92" w14:textId="3209BBB3" w:rsidR="00BE2391" w:rsidRDefault="00BE2391" w:rsidP="00BE2391">
      <w:pPr>
        <w:pStyle w:val="ListParagraph"/>
        <w:spacing w:line="240" w:lineRule="auto"/>
        <w:ind w:left="0"/>
        <w:jc w:val="both"/>
        <w:rPr>
          <w:b/>
          <w:bCs/>
        </w:rPr>
      </w:pPr>
      <w:r>
        <w:rPr>
          <w:b/>
          <w:bCs/>
        </w:rPr>
        <w:t xml:space="preserve">Mentor </w:t>
      </w:r>
      <w:r w:rsidR="0085390B">
        <w:rPr>
          <w:b/>
          <w:bCs/>
        </w:rPr>
        <w:t>Teams</w:t>
      </w:r>
      <w:r>
        <w:rPr>
          <w:b/>
          <w:bCs/>
        </w:rPr>
        <w:t>: Adding Members to t</w:t>
      </w:r>
      <w:r w:rsidR="0085390B">
        <w:rPr>
          <w:b/>
          <w:bCs/>
        </w:rPr>
        <w:t>he</w:t>
      </w:r>
      <w:r>
        <w:rPr>
          <w:b/>
          <w:bCs/>
        </w:rPr>
        <w:t xml:space="preserve"> </w:t>
      </w:r>
      <w:r w:rsidRPr="00BC4C30">
        <w:rPr>
          <w:b/>
          <w:bCs/>
        </w:rPr>
        <w:t>Mentor</w:t>
      </w:r>
      <w:r>
        <w:rPr>
          <w:b/>
          <w:bCs/>
        </w:rPr>
        <w:t>ship Team</w:t>
      </w:r>
    </w:p>
    <w:p w14:paraId="71E090F5" w14:textId="4F93A2E0" w:rsidR="00BE2391" w:rsidRDefault="00BE2391" w:rsidP="00BE2391">
      <w:pPr>
        <w:pStyle w:val="ListParagraph"/>
        <w:spacing w:after="0" w:line="240" w:lineRule="auto"/>
        <w:ind w:left="0"/>
        <w:jc w:val="both"/>
      </w:pPr>
      <w:r>
        <w:t xml:space="preserve">Given the multidisciplinary nature of </w:t>
      </w:r>
      <w:r w:rsidR="00E04074">
        <w:t xml:space="preserve">current </w:t>
      </w:r>
      <w:r>
        <w:t>academic and professional</w:t>
      </w:r>
      <w:r w:rsidR="00E04074">
        <w:t xml:space="preserve"> environments</w:t>
      </w:r>
      <w:r>
        <w:t xml:space="preserve">, we encourage the mentee to consider adding additional mentors to their team. Additional </w:t>
      </w:r>
      <w:r w:rsidRPr="006E0BB4">
        <w:t xml:space="preserve">formal or informal mentors </w:t>
      </w:r>
      <w:r>
        <w:t>are</w:t>
      </w:r>
      <w:r w:rsidRPr="006E0BB4">
        <w:t xml:space="preserve"> </w:t>
      </w:r>
      <w:r w:rsidR="00C0339D">
        <w:t xml:space="preserve">extremely </w:t>
      </w:r>
      <w:r w:rsidRPr="006E0BB4">
        <w:t>desirable</w:t>
      </w:r>
      <w:r w:rsidR="00C0339D">
        <w:t xml:space="preserve"> and, in many cases,</w:t>
      </w:r>
      <w:r w:rsidRPr="006E0BB4">
        <w:t xml:space="preserve"> necessary to </w:t>
      </w:r>
      <w:r>
        <w:t xml:space="preserve">successfully </w:t>
      </w:r>
      <w:r w:rsidRPr="006E0BB4">
        <w:t xml:space="preserve">achieve </w:t>
      </w:r>
      <w:r>
        <w:t>scientific, clinical,</w:t>
      </w:r>
      <w:r w:rsidRPr="006E0BB4">
        <w:t xml:space="preserve"> </w:t>
      </w:r>
      <w:r w:rsidR="00E04074">
        <w:t>and/</w:t>
      </w:r>
      <w:r w:rsidRPr="006E0BB4">
        <w:t>or professional goals.</w:t>
      </w:r>
      <w:r>
        <w:t xml:space="preserve">  </w:t>
      </w:r>
      <w:r w:rsidR="00C0339D">
        <w:t xml:space="preserve">Building a mentor network is a work </w:t>
      </w:r>
      <w:r w:rsidR="00E04074">
        <w:t>i</w:t>
      </w:r>
      <w:r w:rsidR="00C0339D">
        <w:t>n progress. T</w:t>
      </w:r>
      <w:r>
        <w:t>his decision should be discussed with the</w:t>
      </w:r>
      <w:r w:rsidRPr="006E0BB4">
        <w:t xml:space="preserve"> primary mentor</w:t>
      </w:r>
      <w:r w:rsidR="00C0339D">
        <w:t>,</w:t>
      </w:r>
      <w:r>
        <w:t xml:space="preserve"> so that communication between the team is optimized for the mentee. </w:t>
      </w:r>
    </w:p>
    <w:p w14:paraId="136CD758" w14:textId="77777777" w:rsidR="00B50DA8" w:rsidRDefault="00B50DA8" w:rsidP="00BE2391">
      <w:pPr>
        <w:pStyle w:val="ListParagraph"/>
        <w:spacing w:after="0" w:line="240" w:lineRule="auto"/>
        <w:ind w:left="0"/>
        <w:jc w:val="both"/>
      </w:pPr>
    </w:p>
    <w:p w14:paraId="28782EE4" w14:textId="160084C3" w:rsidR="00760503" w:rsidRDefault="00B50DA8" w:rsidP="00BE2391">
      <w:pPr>
        <w:pStyle w:val="ListParagraph"/>
        <w:spacing w:after="0" w:line="240" w:lineRule="auto"/>
        <w:ind w:left="0"/>
        <w:jc w:val="both"/>
      </w:pPr>
      <w:r>
        <w:t xml:space="preserve">The choice of more than one mentor is up to each faculty member. How this process is structured is also at the discretion of the faculty member and the primary mentor. If it is </w:t>
      </w:r>
      <w:r w:rsidR="003817FD">
        <w:t>the decision</w:t>
      </w:r>
      <w:r>
        <w:t xml:space="preserve"> that </w:t>
      </w:r>
      <w:r w:rsidR="003817FD">
        <w:t xml:space="preserve">regular group meetings of the team </w:t>
      </w:r>
      <w:r w:rsidR="0087235A">
        <w:t xml:space="preserve">are </w:t>
      </w:r>
      <w:r w:rsidR="003817FD">
        <w:t>helpful</w:t>
      </w:r>
      <w:r w:rsidR="00760503">
        <w:t xml:space="preserve">, then the mentee and mentor can set up these meetings. </w:t>
      </w:r>
      <w:r w:rsidR="0087235A">
        <w:t xml:space="preserve"> No formal record keeping is necessary, other than </w:t>
      </w:r>
      <w:r w:rsidR="00BA3178">
        <w:t xml:space="preserve">letting the </w:t>
      </w:r>
      <w:r w:rsidR="00760503">
        <w:t xml:space="preserve">Mentorship Office know </w:t>
      </w:r>
      <w:r w:rsidR="00BA3178">
        <w:t xml:space="preserve">that </w:t>
      </w:r>
      <w:r w:rsidR="00760503">
        <w:t xml:space="preserve">you </w:t>
      </w:r>
      <w:r w:rsidR="00BA3178">
        <w:t xml:space="preserve">have </w:t>
      </w:r>
      <w:r w:rsidR="00760503">
        <w:t>add</w:t>
      </w:r>
      <w:r w:rsidR="00BA3178">
        <w:t>ed</w:t>
      </w:r>
      <w:r w:rsidR="00760503">
        <w:t xml:space="preserve"> members to your team, so that we can send them the mentorship guidelines.</w:t>
      </w:r>
    </w:p>
    <w:p w14:paraId="237EC6AA" w14:textId="77777777" w:rsidR="00BE2391" w:rsidRDefault="00BE2391" w:rsidP="00F44C31">
      <w:pPr>
        <w:spacing w:after="0" w:line="240" w:lineRule="auto"/>
        <w:jc w:val="both"/>
        <w:rPr>
          <w:b/>
          <w:bCs/>
        </w:rPr>
      </w:pPr>
    </w:p>
    <w:p w14:paraId="3E8C162D" w14:textId="0A7DB362" w:rsidR="00653BFB" w:rsidRDefault="006D17CB" w:rsidP="00F44C31">
      <w:pPr>
        <w:spacing w:after="0" w:line="240" w:lineRule="auto"/>
        <w:jc w:val="both"/>
        <w:rPr>
          <w:b/>
          <w:bCs/>
        </w:rPr>
      </w:pPr>
      <w:r>
        <w:rPr>
          <w:b/>
          <w:bCs/>
        </w:rPr>
        <w:t>Res</w:t>
      </w:r>
      <w:r w:rsidR="00165923">
        <w:rPr>
          <w:b/>
          <w:bCs/>
        </w:rPr>
        <w:t>ponsibilities</w:t>
      </w:r>
      <w:r w:rsidR="00122AC9">
        <w:rPr>
          <w:b/>
          <w:bCs/>
        </w:rPr>
        <w:t xml:space="preserve"> of</w:t>
      </w:r>
      <w:r w:rsidR="00F44C31">
        <w:rPr>
          <w:b/>
          <w:bCs/>
        </w:rPr>
        <w:t xml:space="preserve"> Mentorship </w:t>
      </w:r>
      <w:r w:rsidR="00760503">
        <w:rPr>
          <w:b/>
          <w:bCs/>
        </w:rPr>
        <w:t>Team</w:t>
      </w:r>
      <w:r w:rsidR="00F44C31">
        <w:rPr>
          <w:b/>
          <w:bCs/>
        </w:rPr>
        <w:t xml:space="preserve"> Members</w:t>
      </w:r>
    </w:p>
    <w:p w14:paraId="56ECFBDB" w14:textId="08E2E021" w:rsidR="005D12DF" w:rsidRDefault="00E04074" w:rsidP="00026025">
      <w:pPr>
        <w:spacing w:line="240" w:lineRule="auto"/>
        <w:jc w:val="both"/>
      </w:pPr>
      <w:r>
        <w:t xml:space="preserve">Building a network of mentors is ideally </w:t>
      </w:r>
      <w:r w:rsidR="00C0339D">
        <w:t xml:space="preserve">based on the </w:t>
      </w:r>
      <w:r w:rsidR="008C281C">
        <w:t xml:space="preserve">unique </w:t>
      </w:r>
      <w:r w:rsidR="00C0339D">
        <w:t>needs of the mentee</w:t>
      </w:r>
      <w:r w:rsidR="00F53469">
        <w:t xml:space="preserve">. Examples include </w:t>
      </w:r>
      <w:r w:rsidR="00C0339D">
        <w:t>p</w:t>
      </w:r>
      <w:r w:rsidR="005D12DF">
        <w:t xml:space="preserve">roviding </w:t>
      </w:r>
      <w:r w:rsidR="008C281C">
        <w:t>expertise in s</w:t>
      </w:r>
      <w:r w:rsidR="00653BFB" w:rsidRPr="00445055">
        <w:t xml:space="preserve">cientific, clinical, or professional </w:t>
      </w:r>
      <w:r w:rsidR="008C281C">
        <w:t>areas</w:t>
      </w:r>
      <w:r w:rsidR="00F53469">
        <w:t xml:space="preserve"> and</w:t>
      </w:r>
      <w:r w:rsidR="008C281C">
        <w:t xml:space="preserve">/or </w:t>
      </w:r>
      <w:r w:rsidR="00653BFB" w:rsidRPr="00445055">
        <w:t>sponsorship</w:t>
      </w:r>
      <w:r w:rsidR="008C281C">
        <w:t xml:space="preserve"> and networking the mentee </w:t>
      </w:r>
      <w:r w:rsidR="00475985">
        <w:t xml:space="preserve">with professional opportunities. </w:t>
      </w:r>
      <w:r w:rsidR="00DF548E">
        <w:t>It is up to each mentee as they develop their scientific</w:t>
      </w:r>
      <w:r w:rsidR="008C281C">
        <w:t>, clinical,</w:t>
      </w:r>
      <w:r w:rsidR="00DF548E">
        <w:t xml:space="preserve"> and professional goals to consider adding specific expertise. For example, as a </w:t>
      </w:r>
      <w:r w:rsidR="008C281C">
        <w:t xml:space="preserve">faculty mentee </w:t>
      </w:r>
      <w:r w:rsidR="00DF548E">
        <w:t xml:space="preserve">develops </w:t>
      </w:r>
      <w:r w:rsidR="00183A2C">
        <w:t>their academic</w:t>
      </w:r>
      <w:r w:rsidR="004D35D8">
        <w:t xml:space="preserve"> and professional</w:t>
      </w:r>
      <w:r w:rsidR="00183A2C">
        <w:t xml:space="preserve"> focus, it may be desirable to add </w:t>
      </w:r>
      <w:r w:rsidR="008C281C">
        <w:t>a relevant expert</w:t>
      </w:r>
      <w:r w:rsidR="00183A2C">
        <w:t xml:space="preserve"> to the team.</w:t>
      </w:r>
      <w:r w:rsidR="004D35D8">
        <w:t xml:space="preserve"> Some faculty mentors may have a strong interest in professional development and provide ongoing advice and input. Responsi</w:t>
      </w:r>
      <w:r w:rsidR="007611C5">
        <w:t>bilities will depend on the match of mentee needs and mentor skills.</w:t>
      </w:r>
    </w:p>
    <w:p w14:paraId="61294BDC" w14:textId="7DA8E174" w:rsidR="008C281C" w:rsidRDefault="00475985" w:rsidP="008C281C">
      <w:pPr>
        <w:spacing w:line="240" w:lineRule="auto"/>
        <w:jc w:val="both"/>
      </w:pPr>
      <w:r>
        <w:t xml:space="preserve">The responsibilities for other members of </w:t>
      </w:r>
      <w:r w:rsidR="00183A2C">
        <w:t xml:space="preserve">mentorship </w:t>
      </w:r>
      <w:r w:rsidR="00E55147">
        <w:t>team</w:t>
      </w:r>
      <w:r>
        <w:t xml:space="preserve"> depend</w:t>
      </w:r>
      <w:r w:rsidR="00E55147">
        <w:t>s up</w:t>
      </w:r>
      <w:r>
        <w:t>on their role. However, all mentors are expected to</w:t>
      </w:r>
      <w:r w:rsidR="005D12DF">
        <w:t>:</w:t>
      </w:r>
    </w:p>
    <w:p w14:paraId="0DC661A5" w14:textId="77777777" w:rsidR="008C281C" w:rsidRDefault="005B1184" w:rsidP="008C281C">
      <w:pPr>
        <w:pStyle w:val="ListParagraph"/>
        <w:numPr>
          <w:ilvl w:val="0"/>
          <w:numId w:val="11"/>
        </w:numPr>
        <w:spacing w:line="240" w:lineRule="auto"/>
        <w:jc w:val="both"/>
      </w:pPr>
      <w:r>
        <w:t>Create time for meetings</w:t>
      </w:r>
      <w:r w:rsidR="00122AC9">
        <w:t xml:space="preserve"> with mentee</w:t>
      </w:r>
    </w:p>
    <w:p w14:paraId="43184269" w14:textId="6DD1E2D7" w:rsidR="008C281C" w:rsidRDefault="00601D9E" w:rsidP="008C281C">
      <w:pPr>
        <w:pStyle w:val="ListParagraph"/>
        <w:numPr>
          <w:ilvl w:val="0"/>
          <w:numId w:val="11"/>
        </w:numPr>
        <w:spacing w:line="240" w:lineRule="auto"/>
        <w:jc w:val="both"/>
      </w:pPr>
      <w:r>
        <w:t xml:space="preserve">Provide </w:t>
      </w:r>
      <w:r w:rsidR="005609E9">
        <w:t xml:space="preserve">appropriate </w:t>
      </w:r>
      <w:r>
        <w:t xml:space="preserve">guidance and support </w:t>
      </w:r>
      <w:r w:rsidR="001736B7">
        <w:t xml:space="preserve">to the faculty member to achieve </w:t>
      </w:r>
      <w:r w:rsidR="000F2E5F">
        <w:t>agreed upon scholarly</w:t>
      </w:r>
      <w:r w:rsidR="005609E9">
        <w:t>, clinical, and professional goals</w:t>
      </w:r>
      <w:r w:rsidR="000F2E5F">
        <w:t xml:space="preserve"> </w:t>
      </w:r>
    </w:p>
    <w:p w14:paraId="1FE7B962" w14:textId="7ADAD3D5" w:rsidR="00026025" w:rsidRDefault="00F579C1" w:rsidP="008C281C">
      <w:pPr>
        <w:pStyle w:val="ListParagraph"/>
        <w:numPr>
          <w:ilvl w:val="0"/>
          <w:numId w:val="11"/>
        </w:numPr>
        <w:spacing w:line="240" w:lineRule="auto"/>
        <w:jc w:val="both"/>
      </w:pPr>
      <w:r>
        <w:t>Discuss</w:t>
      </w:r>
      <w:r w:rsidR="00026025">
        <w:t xml:space="preserve"> concerns about </w:t>
      </w:r>
      <w:r w:rsidR="005609E9">
        <w:t xml:space="preserve">scholarly </w:t>
      </w:r>
      <w:r w:rsidR="00026025">
        <w:t>progress with the mentee a</w:t>
      </w:r>
      <w:r w:rsidR="005609E9">
        <w:t xml:space="preserve">nd with </w:t>
      </w:r>
      <w:r w:rsidR="00026025">
        <w:t>the primary mentor</w:t>
      </w:r>
      <w:r w:rsidR="005609E9">
        <w:t>, if agreed upon by mentee</w:t>
      </w:r>
    </w:p>
    <w:p w14:paraId="16D8E546" w14:textId="129CBAA7" w:rsidR="0087235A" w:rsidRDefault="0087235A" w:rsidP="008C281C">
      <w:pPr>
        <w:pStyle w:val="ListParagraph"/>
        <w:numPr>
          <w:ilvl w:val="0"/>
          <w:numId w:val="11"/>
        </w:numPr>
        <w:spacing w:line="240" w:lineRule="auto"/>
        <w:jc w:val="both"/>
      </w:pPr>
      <w:r>
        <w:t>Communicate with the primary mentor if there are needed resources</w:t>
      </w:r>
    </w:p>
    <w:p w14:paraId="45CD55C8" w14:textId="77777777" w:rsidR="00D373DA" w:rsidRDefault="00D373DA" w:rsidP="00D373DA">
      <w:pPr>
        <w:jc w:val="both"/>
        <w:rPr>
          <w:b/>
          <w:bCs/>
        </w:rPr>
      </w:pPr>
    </w:p>
    <w:p w14:paraId="6E355381" w14:textId="2C577C64" w:rsidR="00D373DA" w:rsidRPr="00376B7C" w:rsidRDefault="00D373DA" w:rsidP="00D373DA">
      <w:pPr>
        <w:jc w:val="both"/>
      </w:pPr>
      <w:r w:rsidRPr="00D373DA">
        <w:rPr>
          <w:b/>
          <w:bCs/>
        </w:rPr>
        <w:t>We want to thank you for your decision to mentor junior and/or mid-career faculty. It is such a crucial relationship for our faculty mentees!</w:t>
      </w:r>
    </w:p>
    <w:p w14:paraId="5C8DF5F9" w14:textId="77777777" w:rsidR="00D373DA" w:rsidRPr="008C281C" w:rsidRDefault="00D373DA" w:rsidP="00D373DA">
      <w:pPr>
        <w:spacing w:line="240" w:lineRule="auto"/>
        <w:jc w:val="both"/>
      </w:pPr>
    </w:p>
    <w:sectPr w:rsidR="00D373DA" w:rsidRPr="008C28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3865" w14:textId="77777777" w:rsidR="00F06CFE" w:rsidRDefault="00F06CFE" w:rsidP="001C2A65">
      <w:pPr>
        <w:spacing w:after="0" w:line="240" w:lineRule="auto"/>
      </w:pPr>
      <w:r>
        <w:separator/>
      </w:r>
    </w:p>
  </w:endnote>
  <w:endnote w:type="continuationSeparator" w:id="0">
    <w:p w14:paraId="4A8AE9C6" w14:textId="77777777" w:rsidR="00F06CFE" w:rsidRDefault="00F06CFE" w:rsidP="001C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335" w14:textId="76F678F8" w:rsidR="0021739D" w:rsidRDefault="001736B7">
    <w:pPr>
      <w:pStyle w:val="Footer"/>
    </w:pPr>
    <w:r>
      <w:t xml:space="preserve"> </w:t>
    </w:r>
    <w:r>
      <w:ptab w:relativeTo="margin" w:alignment="center" w:leader="none"/>
    </w:r>
    <w:r>
      <w:t xml:space="preserve"> </w:t>
    </w:r>
  </w:p>
  <w:p w14:paraId="2C108671" w14:textId="77777777" w:rsidR="001736B7" w:rsidRDefault="0017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35BF" w14:textId="77777777" w:rsidR="00F06CFE" w:rsidRDefault="00F06CFE" w:rsidP="001C2A65">
      <w:pPr>
        <w:spacing w:after="0" w:line="240" w:lineRule="auto"/>
      </w:pPr>
      <w:r>
        <w:separator/>
      </w:r>
    </w:p>
  </w:footnote>
  <w:footnote w:type="continuationSeparator" w:id="0">
    <w:p w14:paraId="59B4B766" w14:textId="77777777" w:rsidR="00F06CFE" w:rsidRDefault="00F06CFE" w:rsidP="001C2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FB6"/>
    <w:multiLevelType w:val="hybridMultilevel"/>
    <w:tmpl w:val="36AA9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2213"/>
    <w:multiLevelType w:val="hybridMultilevel"/>
    <w:tmpl w:val="4D869BFE"/>
    <w:lvl w:ilvl="0" w:tplc="66567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B3EEF"/>
    <w:multiLevelType w:val="hybridMultilevel"/>
    <w:tmpl w:val="A364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56FCB"/>
    <w:multiLevelType w:val="hybridMultilevel"/>
    <w:tmpl w:val="3E62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F3277"/>
    <w:multiLevelType w:val="hybridMultilevel"/>
    <w:tmpl w:val="5E488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8B4DD8"/>
    <w:multiLevelType w:val="hybridMultilevel"/>
    <w:tmpl w:val="8FCA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C5E9B"/>
    <w:multiLevelType w:val="hybridMultilevel"/>
    <w:tmpl w:val="491C45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6433385"/>
    <w:multiLevelType w:val="hybridMultilevel"/>
    <w:tmpl w:val="73503B82"/>
    <w:lvl w:ilvl="0" w:tplc="9A7E7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4254C5"/>
    <w:multiLevelType w:val="hybridMultilevel"/>
    <w:tmpl w:val="7EB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D1DF2"/>
    <w:multiLevelType w:val="hybridMultilevel"/>
    <w:tmpl w:val="1F44D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85457"/>
    <w:multiLevelType w:val="multilevel"/>
    <w:tmpl w:val="8B549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ED6CFF"/>
    <w:multiLevelType w:val="hybridMultilevel"/>
    <w:tmpl w:val="30E2B4D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19988685">
    <w:abstractNumId w:val="8"/>
  </w:num>
  <w:num w:numId="2" w16cid:durableId="226914764">
    <w:abstractNumId w:val="0"/>
  </w:num>
  <w:num w:numId="3" w16cid:durableId="1997489344">
    <w:abstractNumId w:val="1"/>
  </w:num>
  <w:num w:numId="4" w16cid:durableId="571231155">
    <w:abstractNumId w:val="7"/>
  </w:num>
  <w:num w:numId="5" w16cid:durableId="983200231">
    <w:abstractNumId w:val="11"/>
  </w:num>
  <w:num w:numId="6" w16cid:durableId="1001466594">
    <w:abstractNumId w:val="9"/>
  </w:num>
  <w:num w:numId="7" w16cid:durableId="97453731">
    <w:abstractNumId w:val="6"/>
  </w:num>
  <w:num w:numId="8" w16cid:durableId="2093970784">
    <w:abstractNumId w:val="4"/>
  </w:num>
  <w:num w:numId="9" w16cid:durableId="181631611">
    <w:abstractNumId w:val="5"/>
  </w:num>
  <w:num w:numId="10" w16cid:durableId="1519002647">
    <w:abstractNumId w:val="2"/>
  </w:num>
  <w:num w:numId="11" w16cid:durableId="610168592">
    <w:abstractNumId w:val="3"/>
  </w:num>
  <w:num w:numId="12" w16cid:durableId="1800609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68"/>
    <w:rsid w:val="00012AB2"/>
    <w:rsid w:val="00026025"/>
    <w:rsid w:val="000266FD"/>
    <w:rsid w:val="0004095B"/>
    <w:rsid w:val="000632BD"/>
    <w:rsid w:val="00081C51"/>
    <w:rsid w:val="000C13A6"/>
    <w:rsid w:val="000D70B6"/>
    <w:rsid w:val="000F0048"/>
    <w:rsid w:val="000F01F1"/>
    <w:rsid w:val="000F27CC"/>
    <w:rsid w:val="000F2E5F"/>
    <w:rsid w:val="00122AC9"/>
    <w:rsid w:val="00126253"/>
    <w:rsid w:val="00144AF0"/>
    <w:rsid w:val="00165923"/>
    <w:rsid w:val="001736B7"/>
    <w:rsid w:val="00183A2C"/>
    <w:rsid w:val="00194B99"/>
    <w:rsid w:val="001C2A65"/>
    <w:rsid w:val="0021739D"/>
    <w:rsid w:val="0023388B"/>
    <w:rsid w:val="00254A03"/>
    <w:rsid w:val="002562D7"/>
    <w:rsid w:val="00261FEE"/>
    <w:rsid w:val="00277E16"/>
    <w:rsid w:val="00284365"/>
    <w:rsid w:val="002A6568"/>
    <w:rsid w:val="002F7BFF"/>
    <w:rsid w:val="00323781"/>
    <w:rsid w:val="00323A83"/>
    <w:rsid w:val="00344C10"/>
    <w:rsid w:val="00376B7C"/>
    <w:rsid w:val="003817FD"/>
    <w:rsid w:val="00383F89"/>
    <w:rsid w:val="003E43C6"/>
    <w:rsid w:val="00445055"/>
    <w:rsid w:val="00475985"/>
    <w:rsid w:val="00487386"/>
    <w:rsid w:val="004C1F15"/>
    <w:rsid w:val="004C4FD8"/>
    <w:rsid w:val="004D1C7E"/>
    <w:rsid w:val="004D35D8"/>
    <w:rsid w:val="004F5E65"/>
    <w:rsid w:val="005609E9"/>
    <w:rsid w:val="00560C97"/>
    <w:rsid w:val="0057074B"/>
    <w:rsid w:val="005B1184"/>
    <w:rsid w:val="005D12DF"/>
    <w:rsid w:val="00601D9E"/>
    <w:rsid w:val="006052ED"/>
    <w:rsid w:val="00653BFB"/>
    <w:rsid w:val="006940A6"/>
    <w:rsid w:val="006B57EA"/>
    <w:rsid w:val="006C7120"/>
    <w:rsid w:val="006D17CB"/>
    <w:rsid w:val="006E0BB4"/>
    <w:rsid w:val="006F2641"/>
    <w:rsid w:val="006F7B2D"/>
    <w:rsid w:val="007126B8"/>
    <w:rsid w:val="007270E6"/>
    <w:rsid w:val="007301C1"/>
    <w:rsid w:val="00760503"/>
    <w:rsid w:val="007611C5"/>
    <w:rsid w:val="0077013C"/>
    <w:rsid w:val="007764E6"/>
    <w:rsid w:val="00781C1E"/>
    <w:rsid w:val="0079645F"/>
    <w:rsid w:val="007C6C18"/>
    <w:rsid w:val="007D5802"/>
    <w:rsid w:val="008044C9"/>
    <w:rsid w:val="0084718D"/>
    <w:rsid w:val="0085390B"/>
    <w:rsid w:val="00867498"/>
    <w:rsid w:val="0087235A"/>
    <w:rsid w:val="00885186"/>
    <w:rsid w:val="0088520A"/>
    <w:rsid w:val="008C281C"/>
    <w:rsid w:val="008D39C9"/>
    <w:rsid w:val="00900114"/>
    <w:rsid w:val="009063B3"/>
    <w:rsid w:val="009130D8"/>
    <w:rsid w:val="00947841"/>
    <w:rsid w:val="0095575C"/>
    <w:rsid w:val="009B6CA9"/>
    <w:rsid w:val="009C6CE3"/>
    <w:rsid w:val="009D09CD"/>
    <w:rsid w:val="00A162B1"/>
    <w:rsid w:val="00A32714"/>
    <w:rsid w:val="00A81C85"/>
    <w:rsid w:val="00AD5A7B"/>
    <w:rsid w:val="00AE75BA"/>
    <w:rsid w:val="00AF194E"/>
    <w:rsid w:val="00B04F4E"/>
    <w:rsid w:val="00B05508"/>
    <w:rsid w:val="00B30F5B"/>
    <w:rsid w:val="00B31196"/>
    <w:rsid w:val="00B50DA8"/>
    <w:rsid w:val="00B65040"/>
    <w:rsid w:val="00B650B9"/>
    <w:rsid w:val="00B80EBB"/>
    <w:rsid w:val="00B87EDC"/>
    <w:rsid w:val="00B94165"/>
    <w:rsid w:val="00BA3178"/>
    <w:rsid w:val="00BC4C30"/>
    <w:rsid w:val="00BC5BBE"/>
    <w:rsid w:val="00BD5D0E"/>
    <w:rsid w:val="00BE2391"/>
    <w:rsid w:val="00BF43F4"/>
    <w:rsid w:val="00C0339D"/>
    <w:rsid w:val="00C17DAB"/>
    <w:rsid w:val="00C24B68"/>
    <w:rsid w:val="00C419B1"/>
    <w:rsid w:val="00C91778"/>
    <w:rsid w:val="00CB1192"/>
    <w:rsid w:val="00CD0C8E"/>
    <w:rsid w:val="00CD237F"/>
    <w:rsid w:val="00CD36F5"/>
    <w:rsid w:val="00CD55B6"/>
    <w:rsid w:val="00D15096"/>
    <w:rsid w:val="00D31D0D"/>
    <w:rsid w:val="00D373DA"/>
    <w:rsid w:val="00DA7768"/>
    <w:rsid w:val="00DC7FD2"/>
    <w:rsid w:val="00DF548E"/>
    <w:rsid w:val="00E04074"/>
    <w:rsid w:val="00E20568"/>
    <w:rsid w:val="00E27DC4"/>
    <w:rsid w:val="00E31EAF"/>
    <w:rsid w:val="00E55147"/>
    <w:rsid w:val="00E85251"/>
    <w:rsid w:val="00EE28EE"/>
    <w:rsid w:val="00EE3EC7"/>
    <w:rsid w:val="00EE7D95"/>
    <w:rsid w:val="00F06CFE"/>
    <w:rsid w:val="00F170E0"/>
    <w:rsid w:val="00F24A08"/>
    <w:rsid w:val="00F40405"/>
    <w:rsid w:val="00F44C31"/>
    <w:rsid w:val="00F53469"/>
    <w:rsid w:val="00F57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6F7B1"/>
  <w15:docId w15:val="{4CD7C173-389D-4644-8221-1375ACE6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A65"/>
  </w:style>
  <w:style w:type="paragraph" w:styleId="Footer">
    <w:name w:val="footer"/>
    <w:basedOn w:val="Normal"/>
    <w:link w:val="FooterChar"/>
    <w:uiPriority w:val="99"/>
    <w:unhideWhenUsed/>
    <w:rsid w:val="001C2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A65"/>
  </w:style>
  <w:style w:type="paragraph" w:styleId="ListParagraph">
    <w:name w:val="List Paragraph"/>
    <w:basedOn w:val="Normal"/>
    <w:uiPriority w:val="34"/>
    <w:qFormat/>
    <w:rsid w:val="00E31EAF"/>
    <w:pPr>
      <w:ind w:left="720"/>
      <w:contextualSpacing/>
    </w:pPr>
  </w:style>
  <w:style w:type="paragraph" w:styleId="BalloonText">
    <w:name w:val="Balloon Text"/>
    <w:basedOn w:val="Normal"/>
    <w:link w:val="BalloonTextChar"/>
    <w:uiPriority w:val="99"/>
    <w:semiHidden/>
    <w:unhideWhenUsed/>
    <w:rsid w:val="00173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E75BA"/>
    <w:rPr>
      <w:sz w:val="16"/>
      <w:szCs w:val="16"/>
    </w:rPr>
  </w:style>
  <w:style w:type="paragraph" w:styleId="CommentText">
    <w:name w:val="annotation text"/>
    <w:basedOn w:val="Normal"/>
    <w:link w:val="CommentTextChar"/>
    <w:uiPriority w:val="99"/>
    <w:unhideWhenUsed/>
    <w:rsid w:val="00AE75BA"/>
    <w:pPr>
      <w:spacing w:line="240" w:lineRule="auto"/>
    </w:pPr>
    <w:rPr>
      <w:sz w:val="20"/>
      <w:szCs w:val="20"/>
    </w:rPr>
  </w:style>
  <w:style w:type="character" w:customStyle="1" w:styleId="CommentTextChar">
    <w:name w:val="Comment Text Char"/>
    <w:basedOn w:val="DefaultParagraphFont"/>
    <w:link w:val="CommentText"/>
    <w:uiPriority w:val="99"/>
    <w:rsid w:val="00AE75BA"/>
    <w:rPr>
      <w:sz w:val="20"/>
      <w:szCs w:val="20"/>
    </w:rPr>
  </w:style>
  <w:style w:type="paragraph" w:styleId="CommentSubject">
    <w:name w:val="annotation subject"/>
    <w:basedOn w:val="CommentText"/>
    <w:next w:val="CommentText"/>
    <w:link w:val="CommentSubjectChar"/>
    <w:uiPriority w:val="99"/>
    <w:semiHidden/>
    <w:unhideWhenUsed/>
    <w:rsid w:val="00AE75BA"/>
    <w:rPr>
      <w:b/>
      <w:bCs/>
    </w:rPr>
  </w:style>
  <w:style w:type="character" w:customStyle="1" w:styleId="CommentSubjectChar">
    <w:name w:val="Comment Subject Char"/>
    <w:basedOn w:val="CommentTextChar"/>
    <w:link w:val="CommentSubject"/>
    <w:uiPriority w:val="99"/>
    <w:semiHidden/>
    <w:rsid w:val="00AE75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49909">
      <w:bodyDiv w:val="1"/>
      <w:marLeft w:val="0"/>
      <w:marRight w:val="0"/>
      <w:marTop w:val="0"/>
      <w:marBottom w:val="0"/>
      <w:divBdr>
        <w:top w:val="none" w:sz="0" w:space="0" w:color="auto"/>
        <w:left w:val="none" w:sz="0" w:space="0" w:color="auto"/>
        <w:bottom w:val="none" w:sz="0" w:space="0" w:color="auto"/>
        <w:right w:val="none" w:sz="0" w:space="0" w:color="auto"/>
      </w:divBdr>
      <w:divsChild>
        <w:div w:id="1673410190">
          <w:marLeft w:val="1440"/>
          <w:marRight w:val="0"/>
          <w:marTop w:val="0"/>
          <w:marBottom w:val="0"/>
          <w:divBdr>
            <w:top w:val="none" w:sz="0" w:space="0" w:color="auto"/>
            <w:left w:val="none" w:sz="0" w:space="0" w:color="auto"/>
            <w:bottom w:val="none" w:sz="0" w:space="0" w:color="auto"/>
            <w:right w:val="none" w:sz="0" w:space="0" w:color="auto"/>
          </w:divBdr>
        </w:div>
        <w:div w:id="9570319">
          <w:marLeft w:val="0"/>
          <w:marRight w:val="0"/>
          <w:marTop w:val="0"/>
          <w:marBottom w:val="0"/>
          <w:divBdr>
            <w:top w:val="none" w:sz="0" w:space="0" w:color="auto"/>
            <w:left w:val="none" w:sz="0" w:space="0" w:color="auto"/>
            <w:bottom w:val="none" w:sz="0" w:space="0" w:color="auto"/>
            <w:right w:val="none" w:sz="0" w:space="0" w:color="auto"/>
          </w:divBdr>
        </w:div>
      </w:divsChild>
    </w:div>
    <w:div w:id="1799756787">
      <w:bodyDiv w:val="1"/>
      <w:marLeft w:val="0"/>
      <w:marRight w:val="0"/>
      <w:marTop w:val="0"/>
      <w:marBottom w:val="0"/>
      <w:divBdr>
        <w:top w:val="none" w:sz="0" w:space="0" w:color="auto"/>
        <w:left w:val="none" w:sz="0" w:space="0" w:color="auto"/>
        <w:bottom w:val="none" w:sz="0" w:space="0" w:color="auto"/>
        <w:right w:val="none" w:sz="0" w:space="0" w:color="auto"/>
      </w:divBdr>
      <w:divsChild>
        <w:div w:id="1392921415">
          <w:marLeft w:val="1440"/>
          <w:marRight w:val="0"/>
          <w:marTop w:val="0"/>
          <w:marBottom w:val="0"/>
          <w:divBdr>
            <w:top w:val="none" w:sz="0" w:space="0" w:color="auto"/>
            <w:left w:val="none" w:sz="0" w:space="0" w:color="auto"/>
            <w:bottom w:val="none" w:sz="0" w:space="0" w:color="auto"/>
            <w:right w:val="none" w:sz="0" w:space="0" w:color="auto"/>
          </w:divBdr>
        </w:div>
        <w:div w:id="191295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Larissa</dc:creator>
  <cp:keywords/>
  <dc:description/>
  <cp:lastModifiedBy>Justin Solleder</cp:lastModifiedBy>
  <cp:revision>16</cp:revision>
  <cp:lastPrinted>2018-10-24T17:01:00Z</cp:lastPrinted>
  <dcterms:created xsi:type="dcterms:W3CDTF">2025-07-31T17:21:00Z</dcterms:created>
  <dcterms:modified xsi:type="dcterms:W3CDTF">2025-07-31T17:55:00Z</dcterms:modified>
</cp:coreProperties>
</file>